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685DD0">
      <w:pPr>
        <w:spacing w:line="600" w:lineRule="exact"/>
        <w:rPr>
          <w:rFonts w:ascii="仿宋_GB2312" w:eastAsia="仿宋_GB2312"/>
          <w:color w:val="000000" w:themeColor="text1"/>
          <w:sz w:val="32"/>
          <w:szCs w:val="32"/>
          <w14:textFill>
            <w14:solidFill>
              <w14:schemeClr w14:val="tx1"/>
            </w14:solidFill>
          </w14:textFill>
        </w:rPr>
      </w:pPr>
      <w:bookmarkStart w:id="0" w:name="OLE_LINK218"/>
      <w:bookmarkStart w:id="1" w:name="OLE_LINK217"/>
    </w:p>
    <w:p w14:paraId="50E3D2AC">
      <w:pPr>
        <w:spacing w:line="600" w:lineRule="exact"/>
        <w:rPr>
          <w:rFonts w:ascii="仿宋_GB2312" w:eastAsia="仿宋_GB2312"/>
          <w:color w:val="000000" w:themeColor="text1"/>
          <w:sz w:val="32"/>
          <w:szCs w:val="32"/>
          <w14:textFill>
            <w14:solidFill>
              <w14:schemeClr w14:val="tx1"/>
            </w14:solidFill>
          </w14:textFill>
        </w:rPr>
      </w:pPr>
    </w:p>
    <w:p w14:paraId="4F15EFB8">
      <w:pPr>
        <w:spacing w:line="600" w:lineRule="exact"/>
        <w:rPr>
          <w:rFonts w:ascii="仿宋_GB2312" w:eastAsia="仿宋_GB2312"/>
          <w:color w:val="000000" w:themeColor="text1"/>
          <w:sz w:val="32"/>
          <w:szCs w:val="32"/>
          <w14:textFill>
            <w14:solidFill>
              <w14:schemeClr w14:val="tx1"/>
            </w14:solidFill>
          </w14:textFill>
        </w:rPr>
      </w:pPr>
    </w:p>
    <w:p w14:paraId="179A3A84">
      <w:pPr>
        <w:spacing w:line="600" w:lineRule="exact"/>
        <w:rPr>
          <w:rFonts w:ascii="仿宋_GB2312" w:eastAsia="仿宋_GB2312"/>
          <w:color w:val="000000" w:themeColor="text1"/>
          <w:sz w:val="32"/>
          <w:szCs w:val="32"/>
          <w14:textFill>
            <w14:solidFill>
              <w14:schemeClr w14:val="tx1"/>
            </w14:solidFill>
          </w14:textFill>
        </w:rPr>
      </w:pPr>
    </w:p>
    <w:p w14:paraId="12C3972C">
      <w:pPr>
        <w:rPr>
          <w:rFonts w:eastAsia="方正仿宋_GBK"/>
          <w:color w:val="000000" w:themeColor="text1"/>
          <w:sz w:val="32"/>
          <w:szCs w:val="32"/>
          <w14:textFill>
            <w14:solidFill>
              <w14:schemeClr w14:val="tx1"/>
            </w14:solidFill>
          </w14:textFill>
        </w:rPr>
      </w:pPr>
    </w:p>
    <w:p w14:paraId="748B35D1">
      <w:pPr>
        <w:spacing w:line="600" w:lineRule="exact"/>
        <w:jc w:val="center"/>
        <w:rPr>
          <w:rFonts w:eastAsia="方正小标宋_GBK"/>
          <w:b/>
          <w:color w:val="000000" w:themeColor="text1"/>
          <w:sz w:val="44"/>
          <w:szCs w:val="44"/>
          <w14:textFill>
            <w14:solidFill>
              <w14:schemeClr w14:val="tx1"/>
            </w14:solidFill>
          </w14:textFill>
        </w:rPr>
      </w:pPr>
      <w:r>
        <w:rPr>
          <w:rFonts w:hint="eastAsia" w:eastAsia="方正小标宋_GBK"/>
          <w:b/>
          <w:color w:val="000000" w:themeColor="text1"/>
          <w:sz w:val="44"/>
          <w:szCs w:val="44"/>
          <w14:textFill>
            <w14:solidFill>
              <w14:schemeClr w14:val="tx1"/>
            </w14:solidFill>
          </w14:textFill>
        </w:rPr>
        <w:t>重庆市科能高级技工学校</w:t>
      </w:r>
    </w:p>
    <w:p w14:paraId="1B9C9408">
      <w:pPr>
        <w:spacing w:line="600" w:lineRule="exact"/>
        <w:jc w:val="center"/>
        <w:rPr>
          <w:rFonts w:eastAsia="方正小标宋_GBK"/>
          <w:b/>
          <w:color w:val="000000" w:themeColor="text1"/>
          <w:sz w:val="44"/>
          <w:szCs w:val="44"/>
          <w14:textFill>
            <w14:solidFill>
              <w14:schemeClr w14:val="tx1"/>
            </w14:solidFill>
          </w14:textFill>
        </w:rPr>
      </w:pPr>
      <w:r>
        <w:rPr>
          <w:rFonts w:hint="eastAsia" w:eastAsia="方正小标宋_GBK"/>
          <w:b/>
          <w:color w:val="000000" w:themeColor="text1"/>
          <w:sz w:val="44"/>
          <w:szCs w:val="44"/>
          <w14:textFill>
            <w14:solidFill>
              <w14:schemeClr w14:val="tx1"/>
            </w14:solidFill>
          </w14:textFill>
        </w:rPr>
        <w:t>校园网络及智慧校园改建合作邀请书</w:t>
      </w:r>
    </w:p>
    <w:p w14:paraId="32524558">
      <w:pPr>
        <w:pStyle w:val="24"/>
        <w:spacing w:line="500" w:lineRule="exact"/>
        <w:ind w:left="0"/>
        <w:rPr>
          <w:rFonts w:ascii="黑体" w:hAnsi="黑体" w:eastAsia="黑体"/>
          <w:color w:val="000000" w:themeColor="text1"/>
          <w:sz w:val="32"/>
          <w14:textFill>
            <w14:solidFill>
              <w14:schemeClr w14:val="tx1"/>
            </w14:solidFill>
          </w14:textFill>
        </w:rPr>
      </w:pPr>
    </w:p>
    <w:p w14:paraId="193B0F92">
      <w:pPr>
        <w:pStyle w:val="24"/>
        <w:spacing w:line="500" w:lineRule="exact"/>
        <w:ind w:left="0"/>
        <w:rPr>
          <w:rFonts w:ascii="黑体" w:hAnsi="黑体" w:eastAsia="黑体"/>
          <w:color w:val="000000" w:themeColor="text1"/>
          <w:sz w:val="32"/>
          <w14:textFill>
            <w14:solidFill>
              <w14:schemeClr w14:val="tx1"/>
            </w14:solidFill>
          </w14:textFill>
        </w:rPr>
      </w:pPr>
    </w:p>
    <w:p w14:paraId="09D11C46">
      <w:pPr>
        <w:pStyle w:val="24"/>
        <w:spacing w:line="500" w:lineRule="exact"/>
        <w:ind w:left="0"/>
        <w:rPr>
          <w:rFonts w:ascii="黑体" w:hAnsi="黑体" w:eastAsia="黑体"/>
          <w:color w:val="000000" w:themeColor="text1"/>
          <w:sz w:val="32"/>
          <w14:textFill>
            <w14:solidFill>
              <w14:schemeClr w14:val="tx1"/>
            </w14:solidFill>
          </w14:textFill>
        </w:rPr>
      </w:pPr>
    </w:p>
    <w:p w14:paraId="363660CD">
      <w:pPr>
        <w:pStyle w:val="24"/>
        <w:spacing w:line="500" w:lineRule="exact"/>
        <w:ind w:left="0"/>
        <w:jc w:val="center"/>
        <w:rPr>
          <w:rFonts w:ascii="黑体" w:hAnsi="黑体" w:eastAsia="黑体"/>
          <w:color w:val="000000" w:themeColor="text1"/>
          <w:sz w:val="32"/>
          <w14:textFill>
            <w14:solidFill>
              <w14:schemeClr w14:val="tx1"/>
            </w14:solidFill>
          </w14:textFill>
        </w:rPr>
      </w:pPr>
    </w:p>
    <w:p w14:paraId="5F2C7B3A">
      <w:pPr>
        <w:pStyle w:val="24"/>
        <w:spacing w:line="500" w:lineRule="exact"/>
        <w:ind w:left="0"/>
        <w:jc w:val="center"/>
        <w:rPr>
          <w:rFonts w:ascii="黑体" w:hAnsi="黑体" w:eastAsia="黑体"/>
          <w:color w:val="000000" w:themeColor="text1"/>
          <w:sz w:val="32"/>
          <w14:textFill>
            <w14:solidFill>
              <w14:schemeClr w14:val="tx1"/>
            </w14:solidFill>
          </w14:textFill>
        </w:rPr>
      </w:pPr>
    </w:p>
    <w:p w14:paraId="48804958">
      <w:pPr>
        <w:snapToGrid w:val="0"/>
        <w:spacing w:line="500" w:lineRule="exact"/>
        <w:ind w:firstLine="921" w:firstLineChars="288"/>
        <w:rPr>
          <w:rFonts w:ascii="黑体" w:hAnsi="黑体" w:eastAsia="黑体"/>
          <w:color w:val="000000" w:themeColor="text1"/>
          <w:sz w:val="32"/>
          <w14:textFill>
            <w14:solidFill>
              <w14:schemeClr w14:val="tx1"/>
            </w14:solidFill>
          </w14:textFill>
        </w:rPr>
      </w:pPr>
    </w:p>
    <w:p w14:paraId="7C8A96AC">
      <w:pPr>
        <w:snapToGrid w:val="0"/>
        <w:spacing w:line="500" w:lineRule="exact"/>
        <w:ind w:firstLine="1036" w:firstLineChars="288"/>
        <w:rPr>
          <w:rFonts w:ascii="黑体" w:hAnsi="黑体" w:eastAsia="黑体"/>
          <w:color w:val="000000" w:themeColor="text1"/>
          <w:sz w:val="36"/>
          <w:szCs w:val="36"/>
          <w14:textFill>
            <w14:solidFill>
              <w14:schemeClr w14:val="tx1"/>
            </w14:solidFill>
          </w14:textFill>
        </w:rPr>
      </w:pPr>
    </w:p>
    <w:p w14:paraId="6BC33F4A">
      <w:pPr>
        <w:snapToGrid w:val="0"/>
        <w:spacing w:line="500" w:lineRule="exact"/>
        <w:ind w:firstLine="316" w:firstLineChars="88"/>
        <w:jc w:val="center"/>
        <w:rPr>
          <w:rFonts w:ascii="黑体" w:hAnsi="黑体" w:eastAsia="黑体"/>
          <w:color w:val="000000" w:themeColor="text1"/>
          <w:sz w:val="36"/>
          <w:szCs w:val="36"/>
          <w14:textFill>
            <w14:solidFill>
              <w14:schemeClr w14:val="tx1"/>
            </w14:solidFill>
          </w14:textFill>
        </w:rPr>
      </w:pPr>
      <w:r>
        <w:rPr>
          <w:rFonts w:hint="eastAsia" w:ascii="黑体" w:hAnsi="黑体" w:eastAsia="黑体"/>
          <w:color w:val="000000" w:themeColor="text1"/>
          <w:sz w:val="36"/>
          <w:szCs w:val="36"/>
          <w14:textFill>
            <w14:solidFill>
              <w14:schemeClr w14:val="tx1"/>
            </w14:solidFill>
          </w14:textFill>
        </w:rPr>
        <w:t xml:space="preserve"> </w:t>
      </w:r>
      <w:r>
        <w:rPr>
          <w:rFonts w:ascii="黑体" w:hAnsi="黑体" w:eastAsia="黑体"/>
          <w:color w:val="000000" w:themeColor="text1"/>
          <w:sz w:val="36"/>
          <w:szCs w:val="36"/>
          <w14:textFill>
            <w14:solidFill>
              <w14:schemeClr w14:val="tx1"/>
            </w14:solidFill>
          </w14:textFill>
        </w:rPr>
        <w:t xml:space="preserve">   </w:t>
      </w:r>
    </w:p>
    <w:p w14:paraId="3C5FEEFF">
      <w:pPr>
        <w:snapToGrid w:val="0"/>
        <w:spacing w:line="500" w:lineRule="exact"/>
        <w:ind w:firstLine="921" w:firstLineChars="288"/>
        <w:rPr>
          <w:rFonts w:ascii="黑体" w:hAnsi="黑体" w:eastAsia="黑体"/>
          <w:color w:val="000000" w:themeColor="text1"/>
          <w:sz w:val="32"/>
          <w14:textFill>
            <w14:solidFill>
              <w14:schemeClr w14:val="tx1"/>
            </w14:solidFill>
          </w14:textFill>
        </w:rPr>
      </w:pPr>
    </w:p>
    <w:p w14:paraId="476082E1">
      <w:pPr>
        <w:snapToGrid w:val="0"/>
        <w:spacing w:line="500" w:lineRule="exact"/>
        <w:ind w:firstLine="921" w:firstLineChars="288"/>
        <w:rPr>
          <w:rFonts w:ascii="黑体" w:hAnsi="黑体" w:eastAsia="黑体"/>
          <w:color w:val="000000" w:themeColor="text1"/>
          <w:sz w:val="32"/>
          <w14:textFill>
            <w14:solidFill>
              <w14:schemeClr w14:val="tx1"/>
            </w14:solidFill>
          </w14:textFill>
        </w:rPr>
      </w:pPr>
    </w:p>
    <w:p w14:paraId="5C89CE33">
      <w:pPr>
        <w:snapToGrid w:val="0"/>
        <w:spacing w:line="500" w:lineRule="exact"/>
        <w:ind w:firstLine="921" w:firstLineChars="288"/>
        <w:rPr>
          <w:rFonts w:ascii="黑体" w:hAnsi="黑体" w:eastAsia="黑体"/>
          <w:color w:val="000000" w:themeColor="text1"/>
          <w:sz w:val="32"/>
          <w14:textFill>
            <w14:solidFill>
              <w14:schemeClr w14:val="tx1"/>
            </w14:solidFill>
          </w14:textFill>
        </w:rPr>
      </w:pPr>
    </w:p>
    <w:p w14:paraId="2DB859EA">
      <w:pPr>
        <w:snapToGrid w:val="0"/>
        <w:spacing w:line="500" w:lineRule="exact"/>
        <w:rPr>
          <w:rFonts w:ascii="黑体" w:hAnsi="黑体" w:eastAsia="黑体"/>
          <w:color w:val="000000" w:themeColor="text1"/>
          <w:sz w:val="44"/>
          <w14:textFill>
            <w14:solidFill>
              <w14:schemeClr w14:val="tx1"/>
            </w14:solidFill>
          </w14:textFill>
        </w:rPr>
      </w:pPr>
    </w:p>
    <w:p w14:paraId="145E2241">
      <w:pPr>
        <w:spacing w:line="600" w:lineRule="exact"/>
        <w:jc w:val="center"/>
        <w:rPr>
          <w:rFonts w:eastAsia="方正小标宋_GBK"/>
          <w:b/>
          <w:color w:val="000000" w:themeColor="text1"/>
          <w:sz w:val="36"/>
          <w:szCs w:val="36"/>
          <w14:textFill>
            <w14:solidFill>
              <w14:schemeClr w14:val="tx1"/>
            </w14:solidFill>
          </w14:textFill>
        </w:rPr>
      </w:pPr>
      <w:r>
        <w:rPr>
          <w:rFonts w:hint="eastAsia" w:eastAsia="方正小标宋_GBK"/>
          <w:b/>
          <w:color w:val="000000" w:themeColor="text1"/>
          <w:sz w:val="36"/>
          <w:szCs w:val="36"/>
          <w14:textFill>
            <w14:solidFill>
              <w14:schemeClr w14:val="tx1"/>
            </w14:solidFill>
          </w14:textFill>
        </w:rPr>
        <w:t>二〇二六年</w:t>
      </w:r>
      <w:r>
        <w:rPr>
          <w:rFonts w:hint="eastAsia" w:eastAsia="方正小标宋_GBK"/>
          <w:b/>
          <w:color w:val="000000" w:themeColor="text1"/>
          <w:sz w:val="36"/>
          <w:szCs w:val="36"/>
          <w:lang w:val="en-US" w:eastAsia="zh-CN"/>
          <w14:textFill>
            <w14:solidFill>
              <w14:schemeClr w14:val="tx1"/>
            </w14:solidFill>
          </w14:textFill>
        </w:rPr>
        <w:t>七</w:t>
      </w:r>
      <w:r>
        <w:rPr>
          <w:rFonts w:hint="eastAsia" w:eastAsia="方正小标宋_GBK"/>
          <w:b/>
          <w:color w:val="000000" w:themeColor="text1"/>
          <w:sz w:val="36"/>
          <w:szCs w:val="36"/>
          <w14:textFill>
            <w14:solidFill>
              <w14:schemeClr w14:val="tx1"/>
            </w14:solidFill>
          </w14:textFill>
        </w:rPr>
        <w:t>月</w:t>
      </w:r>
    </w:p>
    <w:p w14:paraId="7A54CC96">
      <w:pPr>
        <w:snapToGrid w:val="0"/>
        <w:spacing w:line="500" w:lineRule="exact"/>
        <w:ind w:firstLine="316" w:firstLineChars="88"/>
        <w:jc w:val="center"/>
        <w:rPr>
          <w:rFonts w:ascii="黑体" w:hAnsi="黑体" w:eastAsia="黑体"/>
          <w:color w:val="000000" w:themeColor="text1"/>
          <w:sz w:val="36"/>
          <w:szCs w:val="36"/>
          <w14:textFill>
            <w14:solidFill>
              <w14:schemeClr w14:val="tx1"/>
            </w14:solidFill>
          </w14:textFill>
        </w:rPr>
      </w:pPr>
    </w:p>
    <w:p w14:paraId="5C17DD56">
      <w:pPr>
        <w:snapToGrid w:val="0"/>
        <w:spacing w:line="500" w:lineRule="exact"/>
        <w:ind w:firstLine="387" w:firstLineChars="88"/>
        <w:jc w:val="center"/>
        <w:rPr>
          <w:rFonts w:ascii="黑体" w:hAnsi="黑体"/>
          <w:color w:val="000000" w:themeColor="text1"/>
          <w:szCs w:val="21"/>
          <w14:textFill>
            <w14:solidFill>
              <w14:schemeClr w14:val="tx1"/>
            </w14:solidFill>
          </w14:textFill>
        </w:rPr>
        <w:sectPr>
          <w:footerReference r:id="rId3" w:type="default"/>
          <w:footerReference r:id="rId4" w:type="even"/>
          <w:pgSz w:w="11907" w:h="16840"/>
          <w:pgMar w:top="1134" w:right="1191" w:bottom="1134" w:left="1304" w:header="964" w:footer="992" w:gutter="0"/>
          <w:pgNumType w:fmt="numberInDash" w:start="1"/>
          <w:cols w:space="720" w:num="1"/>
          <w:docGrid w:linePitch="312" w:charSpace="0"/>
        </w:sectPr>
      </w:pPr>
      <w:r>
        <w:rPr>
          <w:rFonts w:ascii="黑体" w:hAnsi="黑体" w:eastAsia="黑体"/>
          <w:color w:val="000000" w:themeColor="text1"/>
          <w:sz w:val="44"/>
          <w14:textFill>
            <w14:solidFill>
              <w14:schemeClr w14:val="tx1"/>
            </w14:solidFill>
          </w14:textFill>
        </w:rPr>
        <w:br w:type="page"/>
      </w:r>
    </w:p>
    <w:p w14:paraId="18BB7E81">
      <w:pPr>
        <w:pStyle w:val="2"/>
        <w:tabs>
          <w:tab w:val="left" w:pos="1530"/>
        </w:tabs>
        <w:spacing w:before="0" w:after="0" w:line="560" w:lineRule="exact"/>
        <w:jc w:val="center"/>
        <w:rPr>
          <w:rFonts w:ascii="方正小标宋_GBK" w:hAnsi="黑体" w:eastAsia="方正小标宋_GBK"/>
          <w:b w:val="0"/>
          <w:color w:val="000000" w:themeColor="text1"/>
          <w:sz w:val="32"/>
          <w:szCs w:val="32"/>
          <w14:textFill>
            <w14:solidFill>
              <w14:schemeClr w14:val="tx1"/>
            </w14:solidFill>
          </w14:textFill>
        </w:rPr>
      </w:pPr>
      <w:bookmarkStart w:id="2" w:name="_Toc105346512"/>
      <w:r>
        <w:rPr>
          <w:rFonts w:hint="eastAsia" w:ascii="方正小标宋_GBK" w:hAnsi="黑体" w:eastAsia="方正小标宋_GBK"/>
          <w:b w:val="0"/>
          <w:color w:val="000000" w:themeColor="text1"/>
          <w:sz w:val="32"/>
          <w:szCs w:val="32"/>
          <w14:textFill>
            <w14:solidFill>
              <w14:schemeClr w14:val="tx1"/>
            </w14:solidFill>
          </w14:textFill>
        </w:rPr>
        <w:t>第一篇 合作评选概况</w:t>
      </w:r>
      <w:bookmarkEnd w:id="2"/>
    </w:p>
    <w:p w14:paraId="721D8080">
      <w:pPr>
        <w:spacing w:line="480" w:lineRule="exact"/>
        <w:ind w:firstLine="560" w:firstLineChars="200"/>
        <w:rPr>
          <w:rFonts w:ascii="方正仿宋_GBK" w:eastAsia="方正仿宋_GBK"/>
          <w:color w:val="000000" w:themeColor="text1"/>
          <w:sz w:val="28"/>
          <w:szCs w:val="28"/>
          <w14:textFill>
            <w14:solidFill>
              <w14:schemeClr w14:val="tx1"/>
            </w14:solidFill>
          </w14:textFill>
        </w:rPr>
      </w:pPr>
      <w:r>
        <w:rPr>
          <w:rFonts w:hint="eastAsia" w:ascii="方正仿宋_GBK" w:eastAsia="方正仿宋_GBK"/>
          <w:color w:val="000000" w:themeColor="text1"/>
          <w:sz w:val="28"/>
          <w:szCs w:val="28"/>
          <w14:textFill>
            <w14:solidFill>
              <w14:schemeClr w14:val="tx1"/>
            </w14:solidFill>
          </w14:textFill>
        </w:rPr>
        <w:t>重庆市科能高级技工学校上桥校区评选未来三年网络运营维护校企合作伙伴，校企合作伙伴为学校提供技术、资金和其他附加值配合学校完成网络和智慧校园的升级改造；学校保障校企合作伙伴在学校发展市场的专属权。</w:t>
      </w:r>
    </w:p>
    <w:p w14:paraId="1489BED8">
      <w:pPr>
        <w:pStyle w:val="3"/>
        <w:numPr>
          <w:ilvl w:val="0"/>
          <w:numId w:val="16"/>
        </w:numPr>
        <w:spacing w:before="0" w:after="0" w:line="480" w:lineRule="exact"/>
        <w:rPr>
          <w:rFonts w:ascii="方正黑体_GBK" w:hAnsi="黑体" w:eastAsia="方正黑体_GBK"/>
          <w:b w:val="0"/>
          <w:bCs/>
          <w:color w:val="000000" w:themeColor="text1"/>
          <w:szCs w:val="28"/>
          <w14:textFill>
            <w14:solidFill>
              <w14:schemeClr w14:val="tx1"/>
            </w14:solidFill>
          </w14:textFill>
        </w:rPr>
      </w:pPr>
      <w:bookmarkStart w:id="3" w:name="OLE_LINK110"/>
      <w:bookmarkStart w:id="4" w:name="OLE_LINK111"/>
      <w:bookmarkStart w:id="5" w:name="_Toc105346513"/>
      <w:r>
        <w:rPr>
          <w:rFonts w:hint="eastAsia" w:ascii="方正黑体_GBK" w:hAnsi="黑体" w:eastAsia="方正黑体_GBK"/>
          <w:b w:val="0"/>
          <w:bCs/>
          <w:color w:val="000000" w:themeColor="text1"/>
          <w:szCs w:val="28"/>
          <w14:textFill>
            <w14:solidFill>
              <w14:schemeClr w14:val="tx1"/>
            </w14:solidFill>
          </w14:textFill>
        </w:rPr>
        <w:t>合作评选内容</w:t>
      </w:r>
      <w:bookmarkEnd w:id="3"/>
      <w:bookmarkEnd w:id="4"/>
      <w:bookmarkEnd w:id="5"/>
    </w:p>
    <w:tbl>
      <w:tblPr>
        <w:tblStyle w:val="59"/>
        <w:tblW w:w="9193"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3293"/>
        <w:gridCol w:w="4395"/>
        <w:gridCol w:w="1505"/>
      </w:tblGrid>
      <w:tr w14:paraId="78BF63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55" w:hRule="atLeast"/>
          <w:jc w:val="center"/>
        </w:trPr>
        <w:tc>
          <w:tcPr>
            <w:tcW w:w="3293" w:type="dxa"/>
            <w:vAlign w:val="center"/>
          </w:tcPr>
          <w:p w14:paraId="036B1B8C">
            <w:pPr>
              <w:spacing w:line="480" w:lineRule="exact"/>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合作评选内容</w:t>
            </w:r>
          </w:p>
        </w:tc>
        <w:tc>
          <w:tcPr>
            <w:tcW w:w="4395" w:type="dxa"/>
            <w:vAlign w:val="center"/>
          </w:tcPr>
          <w:p w14:paraId="3F0C6A61">
            <w:pPr>
              <w:spacing w:line="480" w:lineRule="exact"/>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校企合作时限</w:t>
            </w:r>
          </w:p>
          <w:p w14:paraId="61BC5EB1">
            <w:pPr>
              <w:spacing w:line="480" w:lineRule="exact"/>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（时间段）</w:t>
            </w:r>
          </w:p>
        </w:tc>
        <w:tc>
          <w:tcPr>
            <w:tcW w:w="1505" w:type="dxa"/>
            <w:vAlign w:val="center"/>
          </w:tcPr>
          <w:p w14:paraId="66CD9AFA">
            <w:pPr>
              <w:spacing w:line="480" w:lineRule="exact"/>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校企合作伙伴（名）</w:t>
            </w:r>
          </w:p>
        </w:tc>
      </w:tr>
      <w:tr w14:paraId="7DE7D3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4" w:hRule="atLeast"/>
          <w:jc w:val="center"/>
        </w:trPr>
        <w:tc>
          <w:tcPr>
            <w:tcW w:w="3293" w:type="dxa"/>
            <w:vAlign w:val="center"/>
          </w:tcPr>
          <w:p w14:paraId="615B064A">
            <w:pPr>
              <w:spacing w:line="480" w:lineRule="exact"/>
              <w:jc w:val="center"/>
              <w:rPr>
                <w:color w:val="000000" w:themeColor="text1"/>
                <w14:textFill>
                  <w14:solidFill>
                    <w14:schemeClr w14:val="tx1"/>
                  </w14:solidFill>
                </w14:textFill>
              </w:rPr>
            </w:pPr>
            <w:r>
              <w:rPr>
                <w:rFonts w:hint="eastAsia" w:eastAsia="方正仿宋_GBK"/>
                <w:color w:val="000000" w:themeColor="text1"/>
                <w14:textFill>
                  <w14:solidFill>
                    <w14:schemeClr w14:val="tx1"/>
                  </w14:solidFill>
                </w14:textFill>
              </w:rPr>
              <w:t>评选网络运营校企合作伙伴投资为学校完成网络和智慧校园升级改造及运维</w:t>
            </w:r>
          </w:p>
        </w:tc>
        <w:tc>
          <w:tcPr>
            <w:tcW w:w="4395" w:type="dxa"/>
            <w:vAlign w:val="center"/>
          </w:tcPr>
          <w:p w14:paraId="05432D25">
            <w:pPr>
              <w:spacing w:line="480" w:lineRule="exact"/>
              <w:jc w:val="center"/>
              <w:rPr>
                <w:rFonts w:eastAsia="方正仿宋_GBK"/>
                <w:color w:val="000000" w:themeColor="text1"/>
                <w14:textFill>
                  <w14:solidFill>
                    <w14:schemeClr w14:val="tx1"/>
                  </w14:solidFill>
                </w14:textFill>
              </w:rPr>
            </w:pPr>
            <w:r>
              <w:rPr>
                <w:rFonts w:hint="eastAsia" w:eastAsia="方正仿宋_GBK"/>
                <w:color w:val="000000" w:themeColor="text1"/>
                <w14:textFill>
                  <w14:solidFill>
                    <w14:schemeClr w14:val="tx1"/>
                  </w14:solidFill>
                </w14:textFill>
              </w:rPr>
              <w:t>2026.8.21-</w:t>
            </w:r>
          </w:p>
          <w:p w14:paraId="7F7E483C">
            <w:pPr>
              <w:spacing w:line="480" w:lineRule="exact"/>
              <w:jc w:val="center"/>
              <w:rPr>
                <w:rFonts w:eastAsia="方正仿宋_GBK"/>
                <w:color w:val="000000" w:themeColor="text1"/>
                <w:highlight w:val="yellow"/>
                <w14:textFill>
                  <w14:solidFill>
                    <w14:schemeClr w14:val="tx1"/>
                  </w14:solidFill>
                </w14:textFill>
              </w:rPr>
            </w:pPr>
            <w:r>
              <w:rPr>
                <w:rFonts w:hint="eastAsia" w:eastAsia="方正仿宋_GBK"/>
                <w:color w:val="000000" w:themeColor="text1"/>
                <w14:textFill>
                  <w14:solidFill>
                    <w14:schemeClr w14:val="tx1"/>
                  </w14:solidFill>
                </w14:textFill>
              </w:rPr>
              <w:t>2029.8.20</w:t>
            </w:r>
          </w:p>
        </w:tc>
        <w:tc>
          <w:tcPr>
            <w:tcW w:w="1505" w:type="dxa"/>
            <w:vAlign w:val="center"/>
          </w:tcPr>
          <w:p w14:paraId="7603768C">
            <w:pPr>
              <w:spacing w:line="480" w:lineRule="exact"/>
              <w:jc w:val="center"/>
              <w:rPr>
                <w:rFonts w:eastAsia="方正仿宋_GBK"/>
                <w:color w:val="000000" w:themeColor="text1"/>
                <w:highlight w:val="yellow"/>
                <w14:textFill>
                  <w14:solidFill>
                    <w14:schemeClr w14:val="tx1"/>
                  </w14:solidFill>
                </w14:textFill>
              </w:rPr>
            </w:pPr>
            <w:r>
              <w:rPr>
                <w:rFonts w:hint="eastAsia" w:eastAsia="方正仿宋_GBK"/>
                <w:color w:val="000000" w:themeColor="text1"/>
                <w14:textFill>
                  <w14:solidFill>
                    <w14:schemeClr w14:val="tx1"/>
                  </w14:solidFill>
                </w14:textFill>
              </w:rPr>
              <w:t>1</w:t>
            </w:r>
          </w:p>
        </w:tc>
      </w:tr>
    </w:tbl>
    <w:p w14:paraId="41AD3613">
      <w:pPr>
        <w:spacing w:line="480" w:lineRule="exact"/>
        <w:ind w:firstLine="560" w:firstLineChars="200"/>
        <w:rPr>
          <w:rFonts w:ascii="方正仿宋_GBK" w:eastAsia="方正仿宋_GBK"/>
          <w:color w:val="000000" w:themeColor="text1"/>
          <w:sz w:val="28"/>
          <w:szCs w:val="28"/>
          <w14:textFill>
            <w14:solidFill>
              <w14:schemeClr w14:val="tx1"/>
            </w14:solidFill>
          </w14:textFill>
        </w:rPr>
      </w:pPr>
      <w:bookmarkStart w:id="6" w:name="OLE_LINK115"/>
      <w:bookmarkStart w:id="7" w:name="OLE_LINK114"/>
      <w:r>
        <w:rPr>
          <w:rFonts w:hint="eastAsia" w:ascii="方正仿宋_GBK" w:eastAsia="方正仿宋_GBK"/>
          <w:color w:val="000000" w:themeColor="text1"/>
          <w:sz w:val="28"/>
          <w:szCs w:val="28"/>
          <w14:textFill>
            <w14:solidFill>
              <w14:schemeClr w14:val="tx1"/>
            </w14:solidFill>
          </w14:textFill>
        </w:rPr>
        <w:t>校企合作伙伴投资为学校完成网络和智慧校园升级改造及运维的费用，包含校园网络改造、智慧校园改造和运维中的设备购置费、安装费、运输费、劳务费、材料费、安全费、保险费、人工费和各种税费等所需改造建设费用。</w:t>
      </w:r>
    </w:p>
    <w:p w14:paraId="2D00583C">
      <w:pPr>
        <w:pStyle w:val="3"/>
        <w:numPr>
          <w:ilvl w:val="0"/>
          <w:numId w:val="0"/>
        </w:numPr>
        <w:spacing w:before="0" w:after="0" w:line="480" w:lineRule="exact"/>
        <w:ind w:left="401" w:leftChars="167" w:firstLine="160" w:firstLineChars="50"/>
        <w:rPr>
          <w:rFonts w:ascii="方正黑体_GBK" w:hAnsi="黑体" w:eastAsia="方正黑体_GBK"/>
          <w:b w:val="0"/>
          <w:bCs/>
          <w:color w:val="000000" w:themeColor="text1"/>
          <w:szCs w:val="28"/>
          <w14:textFill>
            <w14:solidFill>
              <w14:schemeClr w14:val="tx1"/>
            </w14:solidFill>
          </w14:textFill>
        </w:rPr>
      </w:pPr>
      <w:bookmarkStart w:id="8" w:name="_Toc105346514"/>
      <w:r>
        <w:rPr>
          <w:rFonts w:hint="eastAsia" w:ascii="方正黑体_GBK" w:hAnsi="黑体" w:eastAsia="方正黑体_GBK"/>
          <w:b w:val="0"/>
          <w:bCs/>
          <w:color w:val="000000" w:themeColor="text1"/>
          <w:szCs w:val="28"/>
          <w14:textFill>
            <w14:solidFill>
              <w14:schemeClr w14:val="tx1"/>
            </w14:solidFill>
          </w14:textFill>
        </w:rPr>
        <w:t>二、</w:t>
      </w:r>
      <w:bookmarkEnd w:id="8"/>
      <w:r>
        <w:rPr>
          <w:rFonts w:hint="eastAsia" w:ascii="方正黑体_GBK" w:hAnsi="黑体" w:eastAsia="方正黑体_GBK"/>
          <w:b w:val="0"/>
          <w:bCs/>
          <w:color w:val="000000" w:themeColor="text1"/>
          <w:szCs w:val="28"/>
          <w14:textFill>
            <w14:solidFill>
              <w14:schemeClr w14:val="tx1"/>
            </w14:solidFill>
          </w14:textFill>
        </w:rPr>
        <w:t>评选资格</w:t>
      </w:r>
    </w:p>
    <w:bookmarkEnd w:id="6"/>
    <w:bookmarkEnd w:id="7"/>
    <w:p w14:paraId="0E36274E">
      <w:pPr>
        <w:spacing w:line="480" w:lineRule="exact"/>
        <w:ind w:firstLine="560" w:firstLineChars="200"/>
        <w:jc w:val="both"/>
        <w:rPr>
          <w:rFonts w:ascii="方正仿宋_GBK" w:eastAsia="方正仿宋_GBK"/>
          <w:color w:val="000000" w:themeColor="text1"/>
          <w:sz w:val="28"/>
          <w:szCs w:val="28"/>
          <w14:textFill>
            <w14:solidFill>
              <w14:schemeClr w14:val="tx1"/>
            </w14:solidFill>
          </w14:textFill>
        </w:rPr>
      </w:pPr>
      <w:r>
        <w:rPr>
          <w:rFonts w:hint="eastAsia" w:ascii="方正仿宋_GBK" w:eastAsia="方正仿宋_GBK"/>
          <w:color w:val="000000" w:themeColor="text1"/>
          <w:sz w:val="28"/>
          <w:szCs w:val="28"/>
          <w14:textFill>
            <w14:solidFill>
              <w14:schemeClr w14:val="tx1"/>
            </w14:solidFill>
          </w14:textFill>
        </w:rPr>
        <w:t>（一）评选方为具备网络搭建、智慧校园建设、网络运营的公司企业，包括旗下的分支机构。</w:t>
      </w:r>
    </w:p>
    <w:p w14:paraId="04E85A37">
      <w:pPr>
        <w:spacing w:line="480" w:lineRule="exact"/>
        <w:ind w:firstLine="560" w:firstLineChars="200"/>
        <w:jc w:val="both"/>
        <w:rPr>
          <w:rFonts w:ascii="方正仿宋_GBK" w:eastAsia="方正仿宋_GBK"/>
          <w:color w:val="000000" w:themeColor="text1"/>
          <w:sz w:val="28"/>
          <w:szCs w:val="28"/>
          <w14:textFill>
            <w14:solidFill>
              <w14:schemeClr w14:val="tx1"/>
            </w14:solidFill>
          </w14:textFill>
        </w:rPr>
      </w:pPr>
      <w:r>
        <w:rPr>
          <w:rFonts w:hint="eastAsia" w:ascii="方正仿宋_GBK" w:eastAsia="方正仿宋_GBK"/>
          <w:color w:val="000000" w:themeColor="text1"/>
          <w:sz w:val="28"/>
          <w:szCs w:val="28"/>
          <w14:textFill>
            <w14:solidFill>
              <w14:schemeClr w14:val="tx1"/>
            </w14:solidFill>
          </w14:textFill>
        </w:rPr>
        <w:t>（二）本项目的特定资格要求：无</w:t>
      </w:r>
    </w:p>
    <w:p w14:paraId="3EE93A87">
      <w:pPr>
        <w:pStyle w:val="3"/>
        <w:numPr>
          <w:ilvl w:val="0"/>
          <w:numId w:val="0"/>
        </w:numPr>
        <w:spacing w:before="0" w:after="0" w:line="480" w:lineRule="exact"/>
        <w:ind w:left="401" w:leftChars="167" w:firstLine="161" w:firstLineChars="50"/>
        <w:rPr>
          <w:rFonts w:ascii="方正黑体_GBK" w:hAnsi="黑体" w:eastAsia="方正黑体_GBK"/>
          <w:color w:val="000000" w:themeColor="text1"/>
          <w:szCs w:val="28"/>
          <w14:textFill>
            <w14:solidFill>
              <w14:schemeClr w14:val="tx1"/>
            </w14:solidFill>
          </w14:textFill>
        </w:rPr>
      </w:pPr>
      <w:bookmarkStart w:id="9" w:name="_Toc105346515"/>
      <w:bookmarkStart w:id="10" w:name="_Toc480444665"/>
      <w:r>
        <w:rPr>
          <w:rFonts w:hint="eastAsia" w:ascii="方正黑体_GBK" w:hAnsi="黑体" w:eastAsia="方正黑体_GBK"/>
          <w:color w:val="000000" w:themeColor="text1"/>
          <w:szCs w:val="28"/>
          <w14:textFill>
            <w14:solidFill>
              <w14:schemeClr w14:val="tx1"/>
            </w14:solidFill>
          </w14:textFill>
        </w:rPr>
        <w:t>三、</w:t>
      </w:r>
      <w:r>
        <w:rPr>
          <w:rFonts w:hint="eastAsia" w:ascii="方正黑体_GBK" w:hAnsi="黑体" w:eastAsia="方正黑体_GBK"/>
          <w:b w:val="0"/>
          <w:bCs/>
          <w:color w:val="000000" w:themeColor="text1"/>
          <w:szCs w:val="28"/>
          <w14:textFill>
            <w14:solidFill>
              <w14:schemeClr w14:val="tx1"/>
            </w14:solidFill>
          </w14:textFill>
        </w:rPr>
        <w:t>合作评选有关说明</w:t>
      </w:r>
      <w:bookmarkEnd w:id="9"/>
      <w:bookmarkEnd w:id="10"/>
    </w:p>
    <w:p w14:paraId="14772E87">
      <w:pPr>
        <w:spacing w:line="480" w:lineRule="exact"/>
        <w:ind w:firstLine="560" w:firstLineChars="200"/>
        <w:rPr>
          <w:rFonts w:ascii="方正仿宋_GBK" w:eastAsia="方正仿宋_GBK"/>
          <w:color w:val="000000" w:themeColor="text1"/>
          <w:sz w:val="28"/>
          <w:szCs w:val="28"/>
          <w:highlight w:val="none"/>
          <w14:textFill>
            <w14:solidFill>
              <w14:schemeClr w14:val="tx1"/>
            </w14:solidFill>
          </w14:textFill>
        </w:rPr>
      </w:pPr>
      <w:r>
        <w:rPr>
          <w:rFonts w:hint="eastAsia" w:ascii="方正仿宋_GBK" w:eastAsia="方正仿宋_GBK"/>
          <w:color w:val="000000" w:themeColor="text1"/>
          <w:sz w:val="28"/>
          <w:szCs w:val="28"/>
          <w:highlight w:val="none"/>
          <w14:textFill>
            <w14:solidFill>
              <w14:schemeClr w14:val="tx1"/>
            </w14:solidFill>
          </w14:textFill>
        </w:rPr>
        <w:t>（一）评选响应文件递交地点：重庆市科能高级技工学校</w:t>
      </w:r>
      <w:r>
        <w:rPr>
          <w:rFonts w:hint="eastAsia" w:ascii="方正仿宋_GBK" w:eastAsia="方正仿宋_GBK"/>
          <w:color w:val="000000" w:themeColor="text1"/>
          <w:sz w:val="28"/>
          <w:szCs w:val="28"/>
          <w:highlight w:val="none"/>
          <w:lang w:val="en-US" w:eastAsia="zh-CN"/>
          <w14:textFill>
            <w14:solidFill>
              <w14:schemeClr w14:val="tx1"/>
            </w14:solidFill>
          </w14:textFill>
        </w:rPr>
        <w:t>201</w:t>
      </w:r>
      <w:r>
        <w:rPr>
          <w:rFonts w:hint="eastAsia" w:ascii="方正仿宋_GBK" w:eastAsia="方正仿宋_GBK"/>
          <w:color w:val="000000" w:themeColor="text1"/>
          <w:sz w:val="28"/>
          <w:szCs w:val="28"/>
          <w:highlight w:val="none"/>
          <w14:textFill>
            <w14:solidFill>
              <w14:schemeClr w14:val="tx1"/>
            </w14:solidFill>
          </w14:textFill>
        </w:rPr>
        <w:t>会议室。</w:t>
      </w:r>
    </w:p>
    <w:p w14:paraId="4D6AAB8F">
      <w:pPr>
        <w:spacing w:line="480" w:lineRule="exact"/>
        <w:ind w:firstLine="560" w:firstLineChars="200"/>
        <w:rPr>
          <w:rFonts w:ascii="方正仿宋_GBK" w:eastAsia="方正仿宋_GBK"/>
          <w:color w:val="000000" w:themeColor="text1"/>
          <w:sz w:val="28"/>
          <w:szCs w:val="28"/>
          <w:highlight w:val="none"/>
          <w14:textFill>
            <w14:solidFill>
              <w14:schemeClr w14:val="tx1"/>
            </w14:solidFill>
          </w14:textFill>
        </w:rPr>
      </w:pPr>
      <w:r>
        <w:rPr>
          <w:rFonts w:hint="eastAsia" w:ascii="方正仿宋_GBK" w:eastAsia="方正仿宋_GBK"/>
          <w:color w:val="000000" w:themeColor="text1"/>
          <w:sz w:val="28"/>
          <w:szCs w:val="28"/>
          <w:highlight w:val="none"/>
          <w14:textFill>
            <w14:solidFill>
              <w14:schemeClr w14:val="tx1"/>
            </w14:solidFill>
          </w14:textFill>
        </w:rPr>
        <w:t>（二）评选响应文件递交开始时间：2026年</w:t>
      </w:r>
      <w:r>
        <w:rPr>
          <w:rFonts w:hint="eastAsia" w:ascii="方正仿宋_GBK" w:eastAsia="方正仿宋_GBK"/>
          <w:color w:val="000000" w:themeColor="text1"/>
          <w:sz w:val="28"/>
          <w:szCs w:val="28"/>
          <w:highlight w:val="none"/>
          <w:lang w:val="en-US" w:eastAsia="zh-CN"/>
          <w14:textFill>
            <w14:solidFill>
              <w14:schemeClr w14:val="tx1"/>
            </w14:solidFill>
          </w14:textFill>
        </w:rPr>
        <w:t>7</w:t>
      </w:r>
      <w:r>
        <w:rPr>
          <w:rFonts w:hint="eastAsia" w:ascii="方正仿宋_GBK" w:eastAsia="方正仿宋_GBK"/>
          <w:color w:val="000000" w:themeColor="text1"/>
          <w:sz w:val="28"/>
          <w:szCs w:val="28"/>
          <w:highlight w:val="none"/>
          <w14:textFill>
            <w14:solidFill>
              <w14:schemeClr w14:val="tx1"/>
            </w14:solidFill>
          </w14:textFill>
        </w:rPr>
        <w:t>月</w:t>
      </w:r>
      <w:r>
        <w:rPr>
          <w:rFonts w:hint="eastAsia" w:ascii="方正仿宋_GBK" w:eastAsia="方正仿宋_GBK"/>
          <w:color w:val="000000" w:themeColor="text1"/>
          <w:sz w:val="28"/>
          <w:szCs w:val="28"/>
          <w:highlight w:val="none"/>
          <w:lang w:val="en-US" w:eastAsia="zh-CN"/>
          <w14:textFill>
            <w14:solidFill>
              <w14:schemeClr w14:val="tx1"/>
            </w14:solidFill>
          </w14:textFill>
        </w:rPr>
        <w:t>15</w:t>
      </w:r>
      <w:r>
        <w:rPr>
          <w:rFonts w:hint="eastAsia" w:ascii="方正仿宋_GBK" w:eastAsia="方正仿宋_GBK"/>
          <w:color w:val="000000" w:themeColor="text1"/>
          <w:sz w:val="28"/>
          <w:szCs w:val="28"/>
          <w:highlight w:val="none"/>
          <w14:textFill>
            <w14:solidFill>
              <w14:schemeClr w14:val="tx1"/>
            </w14:solidFill>
          </w14:textFill>
        </w:rPr>
        <w:t>日北京时间</w:t>
      </w:r>
      <w:r>
        <w:rPr>
          <w:rFonts w:hint="eastAsia" w:ascii="方正仿宋_GBK" w:eastAsia="方正仿宋_GBK"/>
          <w:color w:val="000000" w:themeColor="text1"/>
          <w:sz w:val="28"/>
          <w:szCs w:val="28"/>
          <w:highlight w:val="none"/>
          <w:lang w:val="en-US" w:eastAsia="zh-CN"/>
          <w14:textFill>
            <w14:solidFill>
              <w14:schemeClr w14:val="tx1"/>
            </w14:solidFill>
          </w14:textFill>
        </w:rPr>
        <w:t>14</w:t>
      </w:r>
      <w:r>
        <w:rPr>
          <w:rFonts w:hint="eastAsia" w:ascii="方正仿宋_GBK" w:eastAsia="方正仿宋_GBK"/>
          <w:color w:val="000000" w:themeColor="text1"/>
          <w:sz w:val="28"/>
          <w:szCs w:val="28"/>
          <w:highlight w:val="none"/>
          <w14:textFill>
            <w14:solidFill>
              <w14:schemeClr w14:val="tx1"/>
            </w14:solidFill>
          </w14:textFill>
        </w:rPr>
        <w:t>：</w:t>
      </w:r>
      <w:r>
        <w:rPr>
          <w:rFonts w:hint="eastAsia" w:ascii="方正仿宋_GBK" w:eastAsia="方正仿宋_GBK"/>
          <w:color w:val="000000" w:themeColor="text1"/>
          <w:sz w:val="28"/>
          <w:szCs w:val="28"/>
          <w:highlight w:val="none"/>
          <w:lang w:val="en-US" w:eastAsia="zh-CN"/>
          <w14:textFill>
            <w14:solidFill>
              <w14:schemeClr w14:val="tx1"/>
            </w14:solidFill>
          </w14:textFill>
        </w:rPr>
        <w:t>30</w:t>
      </w:r>
      <w:r>
        <w:rPr>
          <w:rFonts w:hint="eastAsia" w:ascii="方正仿宋_GBK" w:eastAsia="方正仿宋_GBK"/>
          <w:color w:val="000000" w:themeColor="text1"/>
          <w:sz w:val="28"/>
          <w:szCs w:val="28"/>
          <w:highlight w:val="none"/>
          <w14:textFill>
            <w14:solidFill>
              <w14:schemeClr w14:val="tx1"/>
            </w14:solidFill>
          </w14:textFill>
        </w:rPr>
        <w:t>。</w:t>
      </w:r>
    </w:p>
    <w:p w14:paraId="3B40B095">
      <w:pPr>
        <w:spacing w:line="480" w:lineRule="exact"/>
        <w:ind w:firstLine="560" w:firstLineChars="200"/>
        <w:rPr>
          <w:rFonts w:ascii="方正仿宋_GBK" w:eastAsia="方正仿宋_GBK"/>
          <w:color w:val="000000" w:themeColor="text1"/>
          <w:sz w:val="28"/>
          <w:szCs w:val="28"/>
          <w:highlight w:val="none"/>
          <w14:textFill>
            <w14:solidFill>
              <w14:schemeClr w14:val="tx1"/>
            </w14:solidFill>
          </w14:textFill>
        </w:rPr>
      </w:pPr>
      <w:r>
        <w:rPr>
          <w:rFonts w:hint="eastAsia" w:ascii="方正仿宋_GBK" w:eastAsia="方正仿宋_GBK"/>
          <w:color w:val="000000" w:themeColor="text1"/>
          <w:sz w:val="28"/>
          <w:szCs w:val="28"/>
          <w:highlight w:val="none"/>
          <w14:textFill>
            <w14:solidFill>
              <w14:schemeClr w14:val="tx1"/>
            </w14:solidFill>
          </w14:textFill>
        </w:rPr>
        <w:t>（三）评选响应文件递交截止时间：2026年</w:t>
      </w:r>
      <w:r>
        <w:rPr>
          <w:rFonts w:hint="eastAsia" w:ascii="方正仿宋_GBK" w:eastAsia="方正仿宋_GBK"/>
          <w:color w:val="000000" w:themeColor="text1"/>
          <w:sz w:val="28"/>
          <w:szCs w:val="28"/>
          <w:highlight w:val="none"/>
          <w:lang w:val="en-US" w:eastAsia="zh-CN"/>
          <w14:textFill>
            <w14:solidFill>
              <w14:schemeClr w14:val="tx1"/>
            </w14:solidFill>
          </w14:textFill>
        </w:rPr>
        <w:t>7</w:t>
      </w:r>
      <w:r>
        <w:rPr>
          <w:rFonts w:hint="eastAsia" w:ascii="方正仿宋_GBK" w:eastAsia="方正仿宋_GBK"/>
          <w:color w:val="000000" w:themeColor="text1"/>
          <w:sz w:val="28"/>
          <w:szCs w:val="28"/>
          <w:highlight w:val="none"/>
          <w14:textFill>
            <w14:solidFill>
              <w14:schemeClr w14:val="tx1"/>
            </w14:solidFill>
          </w14:textFill>
        </w:rPr>
        <w:t>月</w:t>
      </w:r>
      <w:r>
        <w:rPr>
          <w:rFonts w:hint="eastAsia" w:ascii="方正仿宋_GBK" w:eastAsia="方正仿宋_GBK"/>
          <w:color w:val="000000" w:themeColor="text1"/>
          <w:sz w:val="28"/>
          <w:szCs w:val="28"/>
          <w:highlight w:val="none"/>
          <w:lang w:val="en-US" w:eastAsia="zh-CN"/>
          <w14:textFill>
            <w14:solidFill>
              <w14:schemeClr w14:val="tx1"/>
            </w14:solidFill>
          </w14:textFill>
        </w:rPr>
        <w:t>15</w:t>
      </w:r>
      <w:r>
        <w:rPr>
          <w:rFonts w:hint="eastAsia" w:ascii="方正仿宋_GBK" w:eastAsia="方正仿宋_GBK"/>
          <w:color w:val="000000" w:themeColor="text1"/>
          <w:sz w:val="28"/>
          <w:szCs w:val="28"/>
          <w:highlight w:val="none"/>
          <w14:textFill>
            <w14:solidFill>
              <w14:schemeClr w14:val="tx1"/>
            </w14:solidFill>
          </w14:textFill>
        </w:rPr>
        <w:t>日北京时间</w:t>
      </w:r>
      <w:r>
        <w:rPr>
          <w:rFonts w:hint="eastAsia" w:ascii="方正仿宋_GBK" w:eastAsia="方正仿宋_GBK"/>
          <w:color w:val="000000" w:themeColor="text1"/>
          <w:sz w:val="28"/>
          <w:szCs w:val="28"/>
          <w:highlight w:val="none"/>
          <w:lang w:val="en-US" w:eastAsia="zh-CN"/>
          <w14:textFill>
            <w14:solidFill>
              <w14:schemeClr w14:val="tx1"/>
            </w14:solidFill>
          </w14:textFill>
        </w:rPr>
        <w:t>15</w:t>
      </w:r>
      <w:r>
        <w:rPr>
          <w:rFonts w:hint="eastAsia" w:ascii="方正仿宋_GBK" w:eastAsia="方正仿宋_GBK"/>
          <w:color w:val="000000" w:themeColor="text1"/>
          <w:sz w:val="28"/>
          <w:szCs w:val="28"/>
          <w:highlight w:val="none"/>
          <w14:textFill>
            <w14:solidFill>
              <w14:schemeClr w14:val="tx1"/>
            </w14:solidFill>
          </w14:textFill>
        </w:rPr>
        <w:t>：</w:t>
      </w:r>
      <w:r>
        <w:rPr>
          <w:rFonts w:hint="eastAsia" w:ascii="方正仿宋_GBK" w:eastAsia="方正仿宋_GBK"/>
          <w:color w:val="000000" w:themeColor="text1"/>
          <w:sz w:val="28"/>
          <w:szCs w:val="28"/>
          <w:highlight w:val="none"/>
          <w:lang w:val="en-US" w:eastAsia="zh-CN"/>
          <w14:textFill>
            <w14:solidFill>
              <w14:schemeClr w14:val="tx1"/>
            </w14:solidFill>
          </w14:textFill>
        </w:rPr>
        <w:t>00</w:t>
      </w:r>
      <w:r>
        <w:rPr>
          <w:rFonts w:hint="eastAsia" w:ascii="方正仿宋_GBK" w:eastAsia="方正仿宋_GBK"/>
          <w:color w:val="000000" w:themeColor="text1"/>
          <w:sz w:val="28"/>
          <w:szCs w:val="28"/>
          <w:highlight w:val="none"/>
          <w14:textFill>
            <w14:solidFill>
              <w14:schemeClr w14:val="tx1"/>
            </w14:solidFill>
          </w14:textFill>
        </w:rPr>
        <w:t>。</w:t>
      </w:r>
    </w:p>
    <w:p w14:paraId="3BC31F2B">
      <w:pPr>
        <w:spacing w:line="480" w:lineRule="exact"/>
        <w:ind w:firstLine="560" w:firstLineChars="200"/>
        <w:rPr>
          <w:rFonts w:ascii="方正仿宋_GBK" w:eastAsia="方正仿宋_GBK"/>
          <w:color w:val="000000" w:themeColor="text1"/>
          <w:sz w:val="28"/>
          <w:szCs w:val="28"/>
          <w:highlight w:val="none"/>
          <w14:textFill>
            <w14:solidFill>
              <w14:schemeClr w14:val="tx1"/>
            </w14:solidFill>
          </w14:textFill>
        </w:rPr>
      </w:pPr>
      <w:r>
        <w:rPr>
          <w:rFonts w:hint="eastAsia" w:ascii="方正仿宋_GBK" w:eastAsia="方正仿宋_GBK"/>
          <w:color w:val="000000" w:themeColor="text1"/>
          <w:sz w:val="28"/>
          <w:szCs w:val="28"/>
          <w:highlight w:val="none"/>
          <w14:textFill>
            <w14:solidFill>
              <w14:schemeClr w14:val="tx1"/>
            </w14:solidFill>
          </w14:textFill>
        </w:rPr>
        <w:t>（四）评选响应文件评审时间：2026年</w:t>
      </w:r>
      <w:r>
        <w:rPr>
          <w:rFonts w:hint="eastAsia" w:ascii="方正仿宋_GBK" w:eastAsia="方正仿宋_GBK"/>
          <w:color w:val="000000" w:themeColor="text1"/>
          <w:sz w:val="28"/>
          <w:szCs w:val="28"/>
          <w:highlight w:val="none"/>
          <w:lang w:val="en-US" w:eastAsia="zh-CN"/>
          <w14:textFill>
            <w14:solidFill>
              <w14:schemeClr w14:val="tx1"/>
            </w14:solidFill>
          </w14:textFill>
        </w:rPr>
        <w:t>7</w:t>
      </w:r>
      <w:r>
        <w:rPr>
          <w:rFonts w:hint="eastAsia" w:ascii="方正仿宋_GBK" w:eastAsia="方正仿宋_GBK"/>
          <w:color w:val="000000" w:themeColor="text1"/>
          <w:sz w:val="28"/>
          <w:szCs w:val="28"/>
          <w:highlight w:val="none"/>
          <w14:textFill>
            <w14:solidFill>
              <w14:schemeClr w14:val="tx1"/>
            </w14:solidFill>
          </w14:textFill>
        </w:rPr>
        <w:t>月</w:t>
      </w:r>
      <w:r>
        <w:rPr>
          <w:rFonts w:hint="eastAsia" w:ascii="方正仿宋_GBK" w:eastAsia="方正仿宋_GBK"/>
          <w:color w:val="000000" w:themeColor="text1"/>
          <w:sz w:val="28"/>
          <w:szCs w:val="28"/>
          <w:highlight w:val="none"/>
          <w:lang w:val="en-US" w:eastAsia="zh-CN"/>
          <w14:textFill>
            <w14:solidFill>
              <w14:schemeClr w14:val="tx1"/>
            </w14:solidFill>
          </w14:textFill>
        </w:rPr>
        <w:t>15</w:t>
      </w:r>
      <w:r>
        <w:rPr>
          <w:rFonts w:hint="eastAsia" w:ascii="方正仿宋_GBK" w:eastAsia="方正仿宋_GBK"/>
          <w:color w:val="000000" w:themeColor="text1"/>
          <w:sz w:val="28"/>
          <w:szCs w:val="28"/>
          <w:highlight w:val="none"/>
          <w14:textFill>
            <w14:solidFill>
              <w14:schemeClr w14:val="tx1"/>
            </w14:solidFill>
          </w14:textFill>
        </w:rPr>
        <w:t>日北京时间</w:t>
      </w:r>
      <w:r>
        <w:rPr>
          <w:rFonts w:hint="eastAsia" w:ascii="方正仿宋_GBK" w:eastAsia="方正仿宋_GBK"/>
          <w:color w:val="000000" w:themeColor="text1"/>
          <w:sz w:val="28"/>
          <w:szCs w:val="28"/>
          <w:highlight w:val="none"/>
          <w:lang w:val="en-US" w:eastAsia="zh-CN"/>
          <w14:textFill>
            <w14:solidFill>
              <w14:schemeClr w14:val="tx1"/>
            </w14:solidFill>
          </w14:textFill>
        </w:rPr>
        <w:t>15</w:t>
      </w:r>
      <w:bookmarkStart w:id="35" w:name="_GoBack"/>
      <w:bookmarkEnd w:id="35"/>
      <w:r>
        <w:rPr>
          <w:rFonts w:hint="eastAsia" w:ascii="方正仿宋_GBK" w:eastAsia="方正仿宋_GBK"/>
          <w:color w:val="000000" w:themeColor="text1"/>
          <w:sz w:val="28"/>
          <w:szCs w:val="28"/>
          <w:highlight w:val="none"/>
          <w14:textFill>
            <w14:solidFill>
              <w14:schemeClr w14:val="tx1"/>
            </w14:solidFill>
          </w14:textFill>
        </w:rPr>
        <w:t>：</w:t>
      </w:r>
      <w:r>
        <w:rPr>
          <w:rFonts w:hint="eastAsia" w:ascii="方正仿宋_GBK" w:eastAsia="方正仿宋_GBK"/>
          <w:color w:val="000000" w:themeColor="text1"/>
          <w:sz w:val="28"/>
          <w:szCs w:val="28"/>
          <w:highlight w:val="none"/>
          <w:lang w:val="en-US" w:eastAsia="zh-CN"/>
          <w14:textFill>
            <w14:solidFill>
              <w14:schemeClr w14:val="tx1"/>
            </w14:solidFill>
          </w14:textFill>
        </w:rPr>
        <w:t>00</w:t>
      </w:r>
      <w:r>
        <w:rPr>
          <w:rFonts w:hint="eastAsia" w:ascii="方正仿宋_GBK" w:eastAsia="方正仿宋_GBK"/>
          <w:color w:val="000000" w:themeColor="text1"/>
          <w:sz w:val="28"/>
          <w:szCs w:val="28"/>
          <w:highlight w:val="none"/>
          <w14:textFill>
            <w14:solidFill>
              <w14:schemeClr w14:val="tx1"/>
            </w14:solidFill>
          </w14:textFill>
        </w:rPr>
        <w:t>。</w:t>
      </w:r>
    </w:p>
    <w:p w14:paraId="5D165251">
      <w:pPr>
        <w:spacing w:line="480" w:lineRule="exact"/>
        <w:ind w:firstLine="560" w:firstLineChars="200"/>
        <w:rPr>
          <w:rFonts w:ascii="方正仿宋_GBK" w:eastAsia="方正仿宋_GBK"/>
          <w:color w:val="000000" w:themeColor="text1"/>
          <w:sz w:val="28"/>
          <w:szCs w:val="28"/>
          <w:highlight w:val="none"/>
          <w14:textFill>
            <w14:solidFill>
              <w14:schemeClr w14:val="tx1"/>
            </w14:solidFill>
          </w14:textFill>
        </w:rPr>
      </w:pPr>
      <w:r>
        <w:rPr>
          <w:rFonts w:hint="eastAsia" w:ascii="方正仿宋_GBK" w:eastAsia="方正仿宋_GBK"/>
          <w:color w:val="000000" w:themeColor="text1"/>
          <w:sz w:val="28"/>
          <w:szCs w:val="28"/>
          <w:highlight w:val="none"/>
          <w14:textFill>
            <w14:solidFill>
              <w14:schemeClr w14:val="tx1"/>
            </w14:solidFill>
          </w14:textFill>
        </w:rPr>
        <w:t>（五）合作评选地点：重庆市科能高级技工学校校办</w:t>
      </w:r>
      <w:r>
        <w:rPr>
          <w:rFonts w:hint="eastAsia" w:ascii="方正仿宋_GBK" w:eastAsia="方正仿宋_GBK"/>
          <w:color w:val="000000" w:themeColor="text1"/>
          <w:sz w:val="28"/>
          <w:szCs w:val="28"/>
          <w:highlight w:val="none"/>
          <w:lang w:val="en-US" w:eastAsia="zh-CN"/>
          <w14:textFill>
            <w14:solidFill>
              <w14:schemeClr w14:val="tx1"/>
            </w14:solidFill>
          </w14:textFill>
        </w:rPr>
        <w:t>212</w:t>
      </w:r>
      <w:r>
        <w:rPr>
          <w:rFonts w:hint="eastAsia" w:ascii="方正仿宋_GBK" w:eastAsia="方正仿宋_GBK"/>
          <w:color w:val="000000" w:themeColor="text1"/>
          <w:sz w:val="28"/>
          <w:szCs w:val="28"/>
          <w:highlight w:val="none"/>
          <w14:textFill>
            <w14:solidFill>
              <w14:schemeClr w14:val="tx1"/>
            </w14:solidFill>
          </w14:textFill>
        </w:rPr>
        <w:t>会议室。</w:t>
      </w:r>
    </w:p>
    <w:p w14:paraId="5EB235B4">
      <w:pPr>
        <w:spacing w:line="480" w:lineRule="exact"/>
        <w:ind w:firstLine="560" w:firstLineChars="200"/>
        <w:rPr>
          <w:rFonts w:ascii="方正仿宋_GBK" w:eastAsia="方正仿宋_GBK"/>
          <w:color w:val="000000" w:themeColor="text1"/>
          <w:sz w:val="28"/>
          <w:szCs w:val="28"/>
          <w:highlight w:val="none"/>
          <w14:textFill>
            <w14:solidFill>
              <w14:schemeClr w14:val="tx1"/>
            </w14:solidFill>
          </w14:textFill>
        </w:rPr>
      </w:pPr>
      <w:r>
        <w:rPr>
          <w:rFonts w:hint="eastAsia" w:ascii="方正仿宋_GBK" w:eastAsia="方正仿宋_GBK"/>
          <w:color w:val="000000" w:themeColor="text1"/>
          <w:sz w:val="28"/>
          <w:szCs w:val="28"/>
          <w:highlight w:val="none"/>
          <w14:textFill>
            <w14:solidFill>
              <w14:schemeClr w14:val="tx1"/>
            </w14:solidFill>
          </w14:textFill>
        </w:rPr>
        <w:t>（</w:t>
      </w:r>
      <w:r>
        <w:rPr>
          <w:rFonts w:hint="eastAsia" w:ascii="方正仿宋_GBK" w:eastAsia="方正仿宋_GBK"/>
          <w:color w:val="000000" w:themeColor="text1"/>
          <w:sz w:val="28"/>
          <w:szCs w:val="28"/>
          <w:highlight w:val="none"/>
          <w:lang w:val="en-US" w:eastAsia="zh-CN"/>
          <w14:textFill>
            <w14:solidFill>
              <w14:schemeClr w14:val="tx1"/>
            </w14:solidFill>
          </w14:textFill>
        </w:rPr>
        <w:t>六</w:t>
      </w:r>
      <w:r>
        <w:rPr>
          <w:rFonts w:hint="eastAsia" w:ascii="方正仿宋_GBK" w:eastAsia="方正仿宋_GBK"/>
          <w:color w:val="000000" w:themeColor="text1"/>
          <w:sz w:val="28"/>
          <w:szCs w:val="28"/>
          <w:highlight w:val="none"/>
          <w14:textFill>
            <w14:solidFill>
              <w14:schemeClr w14:val="tx1"/>
            </w14:solidFill>
          </w14:textFill>
        </w:rPr>
        <w:t>）合作协议签订</w:t>
      </w:r>
    </w:p>
    <w:p w14:paraId="75C311C1">
      <w:pPr>
        <w:spacing w:line="480" w:lineRule="exact"/>
        <w:ind w:firstLine="560" w:firstLineChars="200"/>
        <w:jc w:val="both"/>
        <w:rPr>
          <w:rFonts w:ascii="方正仿宋_GBK" w:eastAsia="方正仿宋_GBK"/>
          <w:color w:val="000000" w:themeColor="text1"/>
          <w:sz w:val="28"/>
          <w:szCs w:val="28"/>
          <w14:textFill>
            <w14:solidFill>
              <w14:schemeClr w14:val="tx1"/>
            </w14:solidFill>
          </w14:textFill>
        </w:rPr>
      </w:pPr>
      <w:r>
        <w:rPr>
          <w:rFonts w:hint="eastAsia" w:ascii="方正仿宋_GBK" w:eastAsia="方正仿宋_GBK"/>
          <w:color w:val="000000" w:themeColor="text1"/>
          <w:sz w:val="28"/>
          <w:szCs w:val="28"/>
          <w14:textFill>
            <w14:solidFill>
              <w14:schemeClr w14:val="tx1"/>
            </w14:solidFill>
          </w14:textFill>
        </w:rPr>
        <w:t>1</w:t>
      </w:r>
      <w:r>
        <w:rPr>
          <w:rFonts w:ascii="方正仿宋_GBK" w:eastAsia="方正仿宋_GBK"/>
          <w:color w:val="000000" w:themeColor="text1"/>
          <w:sz w:val="28"/>
          <w:szCs w:val="28"/>
          <w14:textFill>
            <w14:solidFill>
              <w14:schemeClr w14:val="tx1"/>
            </w14:solidFill>
          </w14:textFill>
        </w:rPr>
        <w:t>.</w:t>
      </w:r>
      <w:r>
        <w:rPr>
          <w:rFonts w:hint="eastAsia" w:ascii="方正仿宋_GBK" w:eastAsia="方正仿宋_GBK"/>
          <w:color w:val="000000" w:themeColor="text1"/>
          <w:sz w:val="28"/>
          <w:szCs w:val="28"/>
          <w14:textFill>
            <w14:solidFill>
              <w14:schemeClr w14:val="tx1"/>
            </w14:solidFill>
          </w14:textFill>
        </w:rPr>
        <w:t>合作评选响应文件评审结束后，当场宣布评审排序结果。</w:t>
      </w:r>
      <w:r>
        <w:rPr>
          <w:rFonts w:hint="eastAsia" w:ascii="Times New Roman" w:hAnsi="Times New Roman" w:eastAsia="方正仿宋_GBK" w:cs="Times New Roman"/>
          <w:color w:val="000000" w:themeColor="text1"/>
          <w:sz w:val="28"/>
          <w:szCs w:val="28"/>
          <w14:textFill>
            <w14:solidFill>
              <w14:schemeClr w14:val="tx1"/>
            </w14:solidFill>
          </w14:textFill>
        </w:rPr>
        <w:t>评审排序结果报经学校研究决定后，向确定的第一候选合作方发出</w:t>
      </w:r>
      <w:r>
        <w:rPr>
          <w:rFonts w:hint="eastAsia" w:ascii="方正仿宋_GBK" w:eastAsia="方正仿宋_GBK"/>
          <w:color w:val="000000" w:themeColor="text1"/>
          <w:sz w:val="28"/>
          <w:szCs w:val="28"/>
          <w14:textFill>
            <w14:solidFill>
              <w14:schemeClr w14:val="tx1"/>
            </w14:solidFill>
          </w14:textFill>
        </w:rPr>
        <w:t>《合作通知书》。</w:t>
      </w:r>
    </w:p>
    <w:p w14:paraId="578D115F">
      <w:pPr>
        <w:spacing w:line="480" w:lineRule="exact"/>
        <w:ind w:firstLine="560" w:firstLineChars="200"/>
        <w:jc w:val="both"/>
        <w:rPr>
          <w:rFonts w:ascii="方正仿宋_GBK" w:eastAsia="方正仿宋_GBK"/>
          <w:color w:val="000000" w:themeColor="text1"/>
          <w:sz w:val="28"/>
          <w:szCs w:val="28"/>
          <w14:textFill>
            <w14:solidFill>
              <w14:schemeClr w14:val="tx1"/>
            </w14:solidFill>
          </w14:textFill>
        </w:rPr>
      </w:pPr>
      <w:r>
        <w:rPr>
          <w:rFonts w:ascii="方正仿宋_GBK" w:eastAsia="方正仿宋_GBK"/>
          <w:color w:val="000000" w:themeColor="text1"/>
          <w:sz w:val="28"/>
          <w:szCs w:val="28"/>
          <w14:textFill>
            <w14:solidFill>
              <w14:schemeClr w14:val="tx1"/>
            </w14:solidFill>
          </w14:textFill>
        </w:rPr>
        <w:t>2.</w:t>
      </w:r>
      <w:bookmarkStart w:id="11" w:name="OLE_LINK6"/>
      <w:bookmarkStart w:id="12" w:name="OLE_LINK7"/>
      <w:r>
        <w:rPr>
          <w:rFonts w:hint="eastAsia" w:ascii="方正仿宋_GBK" w:eastAsia="方正仿宋_GBK"/>
          <w:color w:val="000000" w:themeColor="text1"/>
          <w:sz w:val="28"/>
          <w:szCs w:val="28"/>
          <w14:textFill>
            <w14:solidFill>
              <w14:schemeClr w14:val="tx1"/>
            </w14:solidFill>
          </w14:textFill>
        </w:rPr>
        <w:t>第一候选合作方</w:t>
      </w:r>
      <w:bookmarkStart w:id="13" w:name="OLE_LINK14"/>
      <w:bookmarkStart w:id="14" w:name="OLE_LINK15"/>
      <w:r>
        <w:rPr>
          <w:rFonts w:hint="eastAsia" w:ascii="方正仿宋_GBK" w:eastAsia="方正仿宋_GBK"/>
          <w:color w:val="000000" w:themeColor="text1"/>
          <w:sz w:val="28"/>
          <w:szCs w:val="28"/>
          <w14:textFill>
            <w14:solidFill>
              <w14:schemeClr w14:val="tx1"/>
            </w14:solidFill>
          </w14:textFill>
        </w:rPr>
        <w:t>应当自收到《合作通知书》</w:t>
      </w:r>
      <w:bookmarkEnd w:id="13"/>
      <w:bookmarkEnd w:id="14"/>
      <w:r>
        <w:rPr>
          <w:rFonts w:hint="eastAsia" w:ascii="方正仿宋_GBK" w:eastAsia="方正仿宋_GBK"/>
          <w:color w:val="000000" w:themeColor="text1"/>
          <w:sz w:val="28"/>
          <w:szCs w:val="28"/>
          <w14:textFill>
            <w14:solidFill>
              <w14:schemeClr w14:val="tx1"/>
            </w14:solidFill>
          </w14:textFill>
        </w:rPr>
        <w:t>之日起5个工作日内与学校签订合作协议，逾期不签，视为自动放弃合作。若第一候选合作方放弃合作，学校可向第二候选合作方发出《合作通知书》，</w:t>
      </w:r>
      <w:bookmarkStart w:id="15" w:name="OLE_LINK16"/>
      <w:bookmarkStart w:id="16" w:name="OLE_LINK17"/>
      <w:r>
        <w:rPr>
          <w:rFonts w:hint="eastAsia" w:ascii="方正仿宋_GBK" w:eastAsia="方正仿宋_GBK"/>
          <w:color w:val="000000" w:themeColor="text1"/>
          <w:sz w:val="28"/>
          <w:szCs w:val="28"/>
          <w14:textFill>
            <w14:solidFill>
              <w14:schemeClr w14:val="tx1"/>
            </w14:solidFill>
          </w14:textFill>
        </w:rPr>
        <w:t>第二合作候选方应当自收到《合作通知书》</w:t>
      </w:r>
      <w:bookmarkEnd w:id="15"/>
      <w:bookmarkEnd w:id="16"/>
      <w:r>
        <w:rPr>
          <w:rFonts w:hint="eastAsia" w:ascii="方正仿宋_GBK" w:eastAsia="方正仿宋_GBK"/>
          <w:color w:val="000000" w:themeColor="text1"/>
          <w:sz w:val="28"/>
          <w:szCs w:val="28"/>
          <w14:textFill>
            <w14:solidFill>
              <w14:schemeClr w14:val="tx1"/>
            </w14:solidFill>
          </w14:textFill>
        </w:rPr>
        <w:t>5个工作日内与学校签订合作协议。</w:t>
      </w:r>
      <w:bookmarkEnd w:id="11"/>
      <w:bookmarkEnd w:id="12"/>
    </w:p>
    <w:p w14:paraId="59E057E1">
      <w:pPr>
        <w:pStyle w:val="3"/>
        <w:numPr>
          <w:ilvl w:val="0"/>
          <w:numId w:val="0"/>
        </w:numPr>
        <w:spacing w:before="0" w:after="0" w:line="480" w:lineRule="exact"/>
        <w:ind w:left="401" w:leftChars="167" w:firstLine="161" w:firstLineChars="50"/>
        <w:rPr>
          <w:rFonts w:ascii="方正黑体_GBK" w:hAnsi="黑体" w:eastAsia="方正黑体_GBK"/>
          <w:color w:val="000000" w:themeColor="text1"/>
          <w:szCs w:val="28"/>
          <w14:textFill>
            <w14:solidFill>
              <w14:schemeClr w14:val="tx1"/>
            </w14:solidFill>
          </w14:textFill>
        </w:rPr>
      </w:pPr>
      <w:bookmarkStart w:id="17" w:name="_Toc105346516"/>
      <w:r>
        <w:rPr>
          <w:rFonts w:hint="eastAsia" w:ascii="方正黑体_GBK" w:hAnsi="黑体" w:eastAsia="方正黑体_GBK"/>
          <w:color w:val="000000" w:themeColor="text1"/>
          <w:szCs w:val="28"/>
          <w14:textFill>
            <w14:solidFill>
              <w14:schemeClr w14:val="tx1"/>
            </w14:solidFill>
          </w14:textFill>
        </w:rPr>
        <w:t>四、</w:t>
      </w:r>
      <w:r>
        <w:rPr>
          <w:rFonts w:hint="eastAsia" w:ascii="方正黑体_GBK" w:hAnsi="黑体" w:eastAsia="方正黑体_GBK"/>
          <w:b w:val="0"/>
          <w:bCs/>
          <w:color w:val="000000" w:themeColor="text1"/>
          <w:szCs w:val="28"/>
          <w14:textFill>
            <w14:solidFill>
              <w14:schemeClr w14:val="tx1"/>
            </w14:solidFill>
          </w14:textFill>
        </w:rPr>
        <w:t>联系方式</w:t>
      </w:r>
      <w:bookmarkEnd w:id="17"/>
    </w:p>
    <w:p w14:paraId="55B0339D">
      <w:pPr>
        <w:spacing w:line="480" w:lineRule="exact"/>
        <w:ind w:firstLine="560" w:firstLineChars="200"/>
        <w:rPr>
          <w:rFonts w:ascii="方正仿宋_GBK" w:eastAsia="方正仿宋_GBK"/>
          <w:color w:val="000000" w:themeColor="text1"/>
          <w:sz w:val="28"/>
          <w:szCs w:val="28"/>
          <w14:textFill>
            <w14:solidFill>
              <w14:schemeClr w14:val="tx1"/>
            </w14:solidFill>
          </w14:textFill>
        </w:rPr>
      </w:pPr>
      <w:r>
        <w:rPr>
          <w:rFonts w:hint="eastAsia" w:ascii="方正仿宋_GBK" w:eastAsia="方正仿宋_GBK"/>
          <w:color w:val="000000" w:themeColor="text1"/>
          <w:sz w:val="28"/>
          <w:szCs w:val="28"/>
          <w14:textFill>
            <w14:solidFill>
              <w14:schemeClr w14:val="tx1"/>
            </w14:solidFill>
          </w14:textFill>
        </w:rPr>
        <w:t>采购人：重庆市科能高级技工学校</w:t>
      </w:r>
    </w:p>
    <w:p w14:paraId="63B8E360">
      <w:pPr>
        <w:spacing w:line="480" w:lineRule="exact"/>
        <w:ind w:firstLine="560" w:firstLineChars="200"/>
        <w:rPr>
          <w:rFonts w:ascii="方正仿宋_GBK" w:eastAsia="方正仿宋_GBK"/>
          <w:color w:val="000000" w:themeColor="text1"/>
          <w:sz w:val="28"/>
          <w:szCs w:val="28"/>
          <w14:textFill>
            <w14:solidFill>
              <w14:schemeClr w14:val="tx1"/>
            </w14:solidFill>
          </w14:textFill>
        </w:rPr>
      </w:pPr>
      <w:r>
        <w:rPr>
          <w:rFonts w:hint="eastAsia" w:ascii="方正仿宋_GBK" w:eastAsia="方正仿宋_GBK"/>
          <w:color w:val="000000" w:themeColor="text1"/>
          <w:sz w:val="28"/>
          <w:szCs w:val="28"/>
          <w14:textFill>
            <w14:solidFill>
              <w14:schemeClr w14:val="tx1"/>
            </w14:solidFill>
          </w14:textFill>
        </w:rPr>
        <w:t>联系人：孙老师</w:t>
      </w:r>
      <w:r>
        <w:rPr>
          <w:rFonts w:ascii="方正仿宋_GBK" w:eastAsia="方正仿宋_GBK"/>
          <w:color w:val="000000" w:themeColor="text1"/>
          <w:sz w:val="28"/>
          <w:szCs w:val="28"/>
          <w14:textFill>
            <w14:solidFill>
              <w14:schemeClr w14:val="tx1"/>
            </w14:solidFill>
          </w14:textFill>
        </w:rPr>
        <w:t xml:space="preserve">   </w:t>
      </w:r>
    </w:p>
    <w:p w14:paraId="46F7D5CE">
      <w:pPr>
        <w:spacing w:line="480" w:lineRule="exact"/>
        <w:ind w:firstLine="560" w:firstLineChars="200"/>
        <w:rPr>
          <w:rFonts w:ascii="方正仿宋_GBK" w:eastAsia="方正仿宋_GBK"/>
          <w:color w:val="000000" w:themeColor="text1"/>
          <w:sz w:val="28"/>
          <w:szCs w:val="28"/>
          <w14:textFill>
            <w14:solidFill>
              <w14:schemeClr w14:val="tx1"/>
            </w14:solidFill>
          </w14:textFill>
        </w:rPr>
      </w:pPr>
      <w:r>
        <w:rPr>
          <w:rFonts w:hint="eastAsia" w:ascii="方正仿宋_GBK" w:eastAsia="方正仿宋_GBK"/>
          <w:color w:val="000000" w:themeColor="text1"/>
          <w:sz w:val="28"/>
          <w:szCs w:val="28"/>
          <w14:textFill>
            <w14:solidFill>
              <w14:schemeClr w14:val="tx1"/>
            </w14:solidFill>
          </w14:textFill>
        </w:rPr>
        <w:t>电</w:t>
      </w:r>
      <w:r>
        <w:rPr>
          <w:rFonts w:ascii="方正仿宋_GBK" w:eastAsia="方正仿宋_GBK"/>
          <w:color w:val="000000" w:themeColor="text1"/>
          <w:sz w:val="28"/>
          <w:szCs w:val="28"/>
          <w14:textFill>
            <w14:solidFill>
              <w14:schemeClr w14:val="tx1"/>
            </w14:solidFill>
          </w14:textFill>
        </w:rPr>
        <w:t xml:space="preserve">  话：18580069488   </w:t>
      </w:r>
    </w:p>
    <w:p w14:paraId="1EDCDEA8">
      <w:pPr>
        <w:spacing w:line="480" w:lineRule="exact"/>
        <w:ind w:firstLine="560" w:firstLineChars="200"/>
        <w:rPr>
          <w:rFonts w:ascii="方正仿宋_GBK" w:eastAsia="方正仿宋_GBK"/>
          <w:color w:val="000000" w:themeColor="text1"/>
          <w:sz w:val="28"/>
          <w:szCs w:val="28"/>
          <w14:textFill>
            <w14:solidFill>
              <w14:schemeClr w14:val="tx1"/>
            </w14:solidFill>
          </w14:textFill>
        </w:rPr>
      </w:pPr>
      <w:r>
        <w:rPr>
          <w:rFonts w:hint="eastAsia" w:ascii="方正仿宋_GBK" w:eastAsia="方正仿宋_GBK"/>
          <w:color w:val="000000" w:themeColor="text1"/>
          <w:sz w:val="28"/>
          <w:szCs w:val="28"/>
          <w14:textFill>
            <w14:solidFill>
              <w14:schemeClr w14:val="tx1"/>
            </w14:solidFill>
          </w14:textFill>
        </w:rPr>
        <w:t>地</w:t>
      </w:r>
      <w:r>
        <w:rPr>
          <w:rFonts w:ascii="方正仿宋_GBK" w:eastAsia="方正仿宋_GBK"/>
          <w:color w:val="000000" w:themeColor="text1"/>
          <w:sz w:val="28"/>
          <w:szCs w:val="28"/>
          <w14:textFill>
            <w14:solidFill>
              <w14:schemeClr w14:val="tx1"/>
            </w14:solidFill>
          </w14:textFill>
        </w:rPr>
        <w:t xml:space="preserve">  址：重庆市沙坪坝区上桥二村11号</w:t>
      </w:r>
    </w:p>
    <w:p w14:paraId="1A568B28">
      <w:pPr>
        <w:pStyle w:val="2"/>
        <w:tabs>
          <w:tab w:val="left" w:pos="1530"/>
        </w:tabs>
        <w:spacing w:before="0" w:after="0" w:line="480" w:lineRule="exact"/>
        <w:jc w:val="center"/>
        <w:rPr>
          <w:rFonts w:ascii="方正小标宋_GBK" w:hAnsi="黑体" w:eastAsia="方正小标宋_GBK"/>
          <w:b w:val="0"/>
          <w:color w:val="000000" w:themeColor="text1"/>
          <w:sz w:val="32"/>
          <w:szCs w:val="32"/>
          <w14:textFill>
            <w14:solidFill>
              <w14:schemeClr w14:val="tx1"/>
            </w14:solidFill>
          </w14:textFill>
        </w:rPr>
      </w:pPr>
      <w:r>
        <w:rPr>
          <w:rFonts w:ascii="黑体" w:hAnsi="黑体"/>
          <w:color w:val="000000" w:themeColor="text1"/>
          <w:sz w:val="28"/>
          <w:szCs w:val="28"/>
          <w14:textFill>
            <w14:solidFill>
              <w14:schemeClr w14:val="tx1"/>
            </w14:solidFill>
          </w14:textFill>
        </w:rPr>
        <w:br w:type="page"/>
      </w:r>
      <w:bookmarkStart w:id="18" w:name="_Toc105346517"/>
      <w:r>
        <w:rPr>
          <w:rFonts w:hint="eastAsia" w:ascii="方正小标宋_GBK" w:hAnsi="黑体" w:eastAsia="方正小标宋_GBK"/>
          <w:b w:val="0"/>
          <w:color w:val="000000" w:themeColor="text1"/>
          <w:sz w:val="32"/>
          <w:szCs w:val="32"/>
          <w14:textFill>
            <w14:solidFill>
              <w14:schemeClr w14:val="tx1"/>
            </w14:solidFill>
          </w14:textFill>
        </w:rPr>
        <w:t>第二篇  项目技术要求</w:t>
      </w:r>
      <w:bookmarkEnd w:id="18"/>
    </w:p>
    <w:p w14:paraId="052532E2">
      <w:pPr>
        <w:rPr>
          <w:color w:val="000000" w:themeColor="text1"/>
          <w:szCs w:val="28"/>
          <w14:textFill>
            <w14:solidFill>
              <w14:schemeClr w14:val="tx1"/>
            </w14:solidFill>
          </w14:textFill>
        </w:rPr>
      </w:pPr>
    </w:p>
    <w:p w14:paraId="25D5160A">
      <w:pPr>
        <w:pStyle w:val="3"/>
        <w:numPr>
          <w:ilvl w:val="0"/>
          <w:numId w:val="17"/>
        </w:numPr>
        <w:spacing w:before="0" w:after="0" w:line="560" w:lineRule="exact"/>
        <w:rPr>
          <w:rFonts w:ascii="方正黑体_GBK" w:hAnsi="黑体" w:eastAsia="方正黑体_GBK"/>
          <w:b w:val="0"/>
          <w:bCs/>
          <w:color w:val="000000" w:themeColor="text1"/>
          <w:szCs w:val="28"/>
          <w14:textFill>
            <w14:solidFill>
              <w14:schemeClr w14:val="tx1"/>
            </w14:solidFill>
          </w14:textFill>
        </w:rPr>
      </w:pPr>
      <w:r>
        <w:rPr>
          <w:rFonts w:hint="eastAsia" w:ascii="方正黑体_GBK" w:hAnsi="黑体" w:eastAsia="方正黑体_GBK"/>
          <w:b w:val="0"/>
          <w:bCs/>
          <w:color w:val="000000" w:themeColor="text1"/>
          <w:szCs w:val="28"/>
          <w14:textFill>
            <w14:solidFill>
              <w14:schemeClr w14:val="tx1"/>
            </w14:solidFill>
          </w14:textFill>
        </w:rPr>
        <w:t>合作总体内容</w:t>
      </w:r>
    </w:p>
    <w:p w14:paraId="5908F31C">
      <w:pPr>
        <w:spacing w:line="560" w:lineRule="exact"/>
        <w:ind w:firstLine="562" w:firstLineChars="200"/>
        <w:rPr>
          <w:rFonts w:ascii="方正楷体_GBK" w:eastAsia="方正楷体_GBK"/>
          <w:b/>
          <w:color w:val="000000" w:themeColor="text1"/>
          <w:sz w:val="28"/>
          <w:szCs w:val="28"/>
          <w14:textFill>
            <w14:solidFill>
              <w14:schemeClr w14:val="tx1"/>
            </w14:solidFill>
          </w14:textFill>
        </w:rPr>
      </w:pPr>
      <w:r>
        <w:rPr>
          <w:rFonts w:hint="eastAsia" w:ascii="方正楷体_GBK" w:eastAsia="方正楷体_GBK"/>
          <w:b/>
          <w:color w:val="000000" w:themeColor="text1"/>
          <w:sz w:val="28"/>
          <w:szCs w:val="28"/>
          <w14:textFill>
            <w14:solidFill>
              <w14:schemeClr w14:val="tx1"/>
            </w14:solidFill>
          </w14:textFill>
        </w:rPr>
        <w:t>（一）校园互联网专线及通讯</w:t>
      </w:r>
    </w:p>
    <w:p w14:paraId="74996D8F">
      <w:pPr>
        <w:spacing w:line="500" w:lineRule="exact"/>
        <w:ind w:firstLine="560" w:firstLineChars="200"/>
        <w:jc w:val="both"/>
        <w:rPr>
          <w:rFonts w:eastAsia="方正仿宋_GBK"/>
          <w:color w:val="000000" w:themeColor="text1"/>
          <w:sz w:val="28"/>
          <w:szCs w:val="28"/>
          <w14:textFill>
            <w14:solidFill>
              <w14:schemeClr w14:val="tx1"/>
            </w14:solidFill>
          </w14:textFill>
        </w:rPr>
      </w:pPr>
      <w:r>
        <w:rPr>
          <w:rFonts w:hint="eastAsia" w:eastAsia="方正仿宋_GBK"/>
          <w:color w:val="000000" w:themeColor="text1"/>
          <w:sz w:val="28"/>
          <w:szCs w:val="28"/>
          <w14:textFill>
            <w14:solidFill>
              <w14:schemeClr w14:val="tx1"/>
            </w14:solidFill>
          </w14:textFill>
        </w:rPr>
        <w:t>1</w:t>
      </w:r>
      <w:r>
        <w:rPr>
          <w:rFonts w:hint="eastAsia" w:eastAsia="方正仿宋_GBK"/>
          <w:color w:val="000000" w:themeColor="text1"/>
          <w:sz w:val="28"/>
          <w:szCs w:val="28"/>
          <w:lang w:val="en-US" w:eastAsia="zh-CN"/>
          <w14:textFill>
            <w14:solidFill>
              <w14:schemeClr w14:val="tx1"/>
            </w14:solidFill>
          </w14:textFill>
        </w:rPr>
        <w:t>.</w:t>
      </w:r>
      <w:r>
        <w:rPr>
          <w:rFonts w:hint="eastAsia" w:eastAsia="方正仿宋_GBK"/>
          <w:color w:val="000000" w:themeColor="text1"/>
          <w:kern w:val="2"/>
          <w:sz w:val="28"/>
          <w:szCs w:val="28"/>
          <w14:textFill>
            <w14:solidFill>
              <w14:schemeClr w14:val="tx1"/>
            </w14:solidFill>
          </w14:textFill>
        </w:rPr>
        <w:t>提供一条互联网专线带宽1.5G</w:t>
      </w:r>
      <w:r>
        <w:rPr>
          <w:rFonts w:hint="eastAsia" w:eastAsia="方正仿宋_GBK"/>
          <w:color w:val="000000" w:themeColor="text1"/>
          <w:sz w:val="28"/>
          <w:szCs w:val="28"/>
          <w14:textFill>
            <w14:solidFill>
              <w14:schemeClr w14:val="tx1"/>
            </w14:solidFill>
          </w14:textFill>
        </w:rPr>
        <w:t>，峰值达到70%时，再行免费扩容，每次扩容带宽不少于200M，保障校园网络畅通。</w:t>
      </w:r>
    </w:p>
    <w:p w14:paraId="433BD763">
      <w:pPr>
        <w:spacing w:line="500" w:lineRule="exact"/>
        <w:ind w:firstLine="560" w:firstLineChars="200"/>
        <w:jc w:val="both"/>
        <w:rPr>
          <w:rFonts w:eastAsia="方正仿宋_GBK"/>
          <w:color w:val="000000" w:themeColor="text1"/>
          <w:sz w:val="28"/>
          <w:szCs w:val="28"/>
          <w14:textFill>
            <w14:solidFill>
              <w14:schemeClr w14:val="tx1"/>
            </w14:solidFill>
          </w14:textFill>
        </w:rPr>
      </w:pPr>
      <w:r>
        <w:rPr>
          <w:rFonts w:hint="eastAsia" w:eastAsia="方正仿宋_GBK"/>
          <w:color w:val="000000" w:themeColor="text1"/>
          <w:sz w:val="28"/>
          <w:szCs w:val="28"/>
          <w14:textFill>
            <w14:solidFill>
              <w14:schemeClr w14:val="tx1"/>
            </w14:solidFill>
          </w14:textFill>
        </w:rPr>
        <w:t>2</w:t>
      </w:r>
      <w:r>
        <w:rPr>
          <w:rFonts w:hint="eastAsia" w:eastAsia="方正仿宋_GBK"/>
          <w:color w:val="000000" w:themeColor="text1"/>
          <w:sz w:val="28"/>
          <w:szCs w:val="28"/>
          <w:lang w:val="en-US" w:eastAsia="zh-CN"/>
          <w14:textFill>
            <w14:solidFill>
              <w14:schemeClr w14:val="tx1"/>
            </w14:solidFill>
          </w14:textFill>
        </w:rPr>
        <w:t>.</w:t>
      </w:r>
      <w:r>
        <w:rPr>
          <w:rFonts w:hint="eastAsia" w:eastAsia="方正仿宋_GBK"/>
          <w:color w:val="000000" w:themeColor="text1"/>
          <w:sz w:val="28"/>
          <w:szCs w:val="28"/>
          <w14:textFill>
            <w14:solidFill>
              <w14:schemeClr w14:val="tx1"/>
            </w14:solidFill>
          </w14:textFill>
        </w:rPr>
        <w:t>提供一条普通宽带线路，带宽速率不低于1500M。</w:t>
      </w:r>
    </w:p>
    <w:p w14:paraId="3E5D8BE7">
      <w:pPr>
        <w:spacing w:line="500" w:lineRule="exact"/>
        <w:ind w:firstLine="560" w:firstLineChars="200"/>
        <w:jc w:val="both"/>
        <w:rPr>
          <w:rFonts w:eastAsia="方正仿宋_GBK"/>
          <w:color w:val="000000" w:themeColor="text1"/>
          <w:sz w:val="28"/>
          <w:szCs w:val="28"/>
          <w14:textFill>
            <w14:solidFill>
              <w14:schemeClr w14:val="tx1"/>
            </w14:solidFill>
          </w14:textFill>
        </w:rPr>
      </w:pPr>
      <w:r>
        <w:rPr>
          <w:rFonts w:hint="eastAsia" w:eastAsia="方正仿宋_GBK"/>
          <w:color w:val="000000" w:themeColor="text1"/>
          <w:sz w:val="28"/>
          <w:szCs w:val="28"/>
          <w14:textFill>
            <w14:solidFill>
              <w14:schemeClr w14:val="tx1"/>
            </w14:solidFill>
          </w14:textFill>
        </w:rPr>
        <w:t>3</w:t>
      </w:r>
      <w:r>
        <w:rPr>
          <w:rFonts w:hint="eastAsia" w:eastAsia="方正仿宋_GBK"/>
          <w:color w:val="000000" w:themeColor="text1"/>
          <w:sz w:val="28"/>
          <w:szCs w:val="28"/>
          <w:lang w:val="en-US" w:eastAsia="zh-CN"/>
          <w14:textFill>
            <w14:solidFill>
              <w14:schemeClr w14:val="tx1"/>
            </w14:solidFill>
          </w14:textFill>
        </w:rPr>
        <w:t>.</w:t>
      </w:r>
      <w:r>
        <w:rPr>
          <w:rFonts w:hint="eastAsia" w:eastAsia="方正仿宋_GBK"/>
          <w:color w:val="000000" w:themeColor="text1"/>
          <w:sz w:val="28"/>
          <w:szCs w:val="28"/>
          <w14:textFill>
            <w14:solidFill>
              <w14:schemeClr w14:val="tx1"/>
            </w14:solidFill>
          </w14:textFill>
        </w:rPr>
        <w:t>为教职工提供优惠的通讯方案。</w:t>
      </w:r>
    </w:p>
    <w:p w14:paraId="5381A2BF">
      <w:pPr>
        <w:spacing w:line="560" w:lineRule="exact"/>
        <w:ind w:firstLine="562" w:firstLineChars="200"/>
        <w:rPr>
          <w:rFonts w:ascii="方正楷体_GBK" w:eastAsia="方正楷体_GBK"/>
          <w:b/>
          <w:color w:val="000000" w:themeColor="text1"/>
          <w:sz w:val="28"/>
          <w:szCs w:val="28"/>
          <w14:textFill>
            <w14:solidFill>
              <w14:schemeClr w14:val="tx1"/>
            </w14:solidFill>
          </w14:textFill>
        </w:rPr>
      </w:pPr>
      <w:r>
        <w:rPr>
          <w:rFonts w:hint="eastAsia" w:ascii="方正楷体_GBK" w:eastAsia="方正楷体_GBK"/>
          <w:b/>
          <w:color w:val="000000" w:themeColor="text1"/>
          <w:sz w:val="28"/>
          <w:szCs w:val="28"/>
          <w14:textFill>
            <w14:solidFill>
              <w14:schemeClr w14:val="tx1"/>
            </w14:solidFill>
          </w14:textFill>
        </w:rPr>
        <w:t>（二）中心机房搬迁及改造</w:t>
      </w:r>
    </w:p>
    <w:p w14:paraId="303820E4">
      <w:pPr>
        <w:spacing w:line="500" w:lineRule="exact"/>
        <w:ind w:firstLine="560" w:firstLineChars="200"/>
        <w:jc w:val="both"/>
        <w:rPr>
          <w:rFonts w:eastAsia="方正仿宋_GBK"/>
          <w:color w:val="000000" w:themeColor="text1"/>
          <w:sz w:val="28"/>
          <w:szCs w:val="28"/>
          <w14:textFill>
            <w14:solidFill>
              <w14:schemeClr w14:val="tx1"/>
            </w14:solidFill>
          </w14:textFill>
        </w:rPr>
      </w:pPr>
      <w:r>
        <w:rPr>
          <w:rFonts w:hint="eastAsia" w:eastAsia="方正仿宋_GBK"/>
          <w:color w:val="000000" w:themeColor="text1"/>
          <w:sz w:val="28"/>
          <w:szCs w:val="28"/>
          <w14:textFill>
            <w14:solidFill>
              <w14:schemeClr w14:val="tx1"/>
            </w14:solidFill>
          </w14:textFill>
        </w:rPr>
        <w:t>1</w:t>
      </w:r>
      <w:r>
        <w:rPr>
          <w:rFonts w:hint="eastAsia" w:eastAsia="方正仿宋_GBK"/>
          <w:color w:val="000000" w:themeColor="text1"/>
          <w:sz w:val="28"/>
          <w:szCs w:val="28"/>
          <w:lang w:val="en-US" w:eastAsia="zh-CN"/>
          <w14:textFill>
            <w14:solidFill>
              <w14:schemeClr w14:val="tx1"/>
            </w14:solidFill>
          </w14:textFill>
        </w:rPr>
        <w:t>.</w:t>
      </w:r>
      <w:r>
        <w:rPr>
          <w:rFonts w:hint="eastAsia" w:eastAsia="方正仿宋_GBK"/>
          <w:color w:val="000000" w:themeColor="text1"/>
          <w:sz w:val="28"/>
          <w:szCs w:val="28"/>
          <w14:textFill>
            <w14:solidFill>
              <w14:schemeClr w14:val="tx1"/>
            </w14:solidFill>
          </w14:textFill>
        </w:rPr>
        <w:t>搬迁学校中心机房，对现有中心机房内的所有设备、业务进行搬迁，并对新中心机房进行标准化机房改造；原有管道、桥架及线路进行规整优化。</w:t>
      </w:r>
    </w:p>
    <w:p w14:paraId="742E4055">
      <w:pPr>
        <w:spacing w:line="500" w:lineRule="exact"/>
        <w:ind w:firstLine="560" w:firstLineChars="200"/>
        <w:jc w:val="both"/>
        <w:rPr>
          <w:rFonts w:eastAsia="方正仿宋_GBK"/>
          <w:color w:val="000000" w:themeColor="text1"/>
          <w:sz w:val="28"/>
          <w:szCs w:val="28"/>
          <w14:textFill>
            <w14:solidFill>
              <w14:schemeClr w14:val="tx1"/>
            </w14:solidFill>
          </w14:textFill>
        </w:rPr>
      </w:pPr>
      <w:r>
        <w:rPr>
          <w:rFonts w:hint="eastAsia" w:eastAsia="方正仿宋_GBK"/>
          <w:color w:val="000000" w:themeColor="text1"/>
          <w:sz w:val="28"/>
          <w:szCs w:val="28"/>
          <w14:textFill>
            <w14:solidFill>
              <w14:schemeClr w14:val="tx1"/>
            </w14:solidFill>
          </w14:textFill>
        </w:rPr>
        <w:t>2</w:t>
      </w:r>
      <w:r>
        <w:rPr>
          <w:rFonts w:hint="eastAsia" w:eastAsia="方正仿宋_GBK"/>
          <w:color w:val="000000" w:themeColor="text1"/>
          <w:sz w:val="28"/>
          <w:szCs w:val="28"/>
          <w:lang w:val="en-US" w:eastAsia="zh-CN"/>
          <w14:textFill>
            <w14:solidFill>
              <w14:schemeClr w14:val="tx1"/>
            </w14:solidFill>
          </w14:textFill>
        </w:rPr>
        <w:t>.</w:t>
      </w:r>
      <w:r>
        <w:rPr>
          <w:rFonts w:hint="eastAsia" w:eastAsia="方正仿宋_GBK"/>
          <w:color w:val="000000" w:themeColor="text1"/>
          <w:sz w:val="28"/>
          <w:szCs w:val="28"/>
          <w14:textFill>
            <w14:solidFill>
              <w14:schemeClr w14:val="tx1"/>
            </w14:solidFill>
          </w14:textFill>
        </w:rPr>
        <w:t>对机房内网络及原运营商提供的安全设备全部进行升级授权，授权时限3年。</w:t>
      </w:r>
    </w:p>
    <w:p w14:paraId="793DD81D">
      <w:pPr>
        <w:spacing w:line="500" w:lineRule="exact"/>
        <w:ind w:firstLine="560" w:firstLineChars="200"/>
        <w:jc w:val="both"/>
        <w:rPr>
          <w:rFonts w:eastAsia="方正仿宋_GBK"/>
          <w:color w:val="000000" w:themeColor="text1"/>
          <w:sz w:val="28"/>
          <w:szCs w:val="28"/>
          <w14:textFill>
            <w14:solidFill>
              <w14:schemeClr w14:val="tx1"/>
            </w14:solidFill>
          </w14:textFill>
        </w:rPr>
      </w:pPr>
      <w:r>
        <w:rPr>
          <w:rFonts w:hint="eastAsia" w:eastAsia="方正仿宋_GBK"/>
          <w:color w:val="000000" w:themeColor="text1"/>
          <w:sz w:val="28"/>
          <w:szCs w:val="28"/>
          <w14:textFill>
            <w14:solidFill>
              <w14:schemeClr w14:val="tx1"/>
            </w14:solidFill>
          </w14:textFill>
        </w:rPr>
        <w:t>3</w:t>
      </w:r>
      <w:r>
        <w:rPr>
          <w:rFonts w:hint="eastAsia" w:eastAsia="方正仿宋_GBK"/>
          <w:color w:val="000000" w:themeColor="text1"/>
          <w:sz w:val="28"/>
          <w:szCs w:val="28"/>
          <w:lang w:val="en-US" w:eastAsia="zh-CN"/>
          <w14:textFill>
            <w14:solidFill>
              <w14:schemeClr w14:val="tx1"/>
            </w14:solidFill>
          </w14:textFill>
        </w:rPr>
        <w:t>.</w:t>
      </w:r>
      <w:r>
        <w:rPr>
          <w:rFonts w:hint="eastAsia" w:eastAsia="方正仿宋_GBK"/>
          <w:color w:val="000000" w:themeColor="text1"/>
          <w:sz w:val="28"/>
          <w:szCs w:val="28"/>
          <w14:textFill>
            <w14:solidFill>
              <w14:schemeClr w14:val="tx1"/>
            </w14:solidFill>
          </w14:textFill>
        </w:rPr>
        <w:t>按照</w:t>
      </w:r>
      <w:r>
        <w:rPr>
          <w:rFonts w:hint="eastAsia" w:eastAsia="方正仿宋_GBK"/>
          <w:color w:val="000000" w:themeColor="text1"/>
          <w:sz w:val="28"/>
          <w:szCs w:val="28"/>
          <w:lang w:val="en-US" w:eastAsia="zh-CN"/>
          <w14:textFill>
            <w14:solidFill>
              <w14:schemeClr w14:val="tx1"/>
            </w14:solidFill>
          </w14:textFill>
        </w:rPr>
        <w:t>校方</w:t>
      </w:r>
      <w:r>
        <w:rPr>
          <w:rFonts w:hint="eastAsia" w:eastAsia="方正仿宋_GBK"/>
          <w:color w:val="000000" w:themeColor="text1"/>
          <w:sz w:val="28"/>
          <w:szCs w:val="28"/>
          <w14:textFill>
            <w14:solidFill>
              <w14:schemeClr w14:val="tx1"/>
            </w14:solidFill>
          </w14:textFill>
        </w:rPr>
        <w:t>的需求，重构学校网络及安全策略。</w:t>
      </w:r>
    </w:p>
    <w:p w14:paraId="084F2049">
      <w:pPr>
        <w:spacing w:line="500" w:lineRule="exact"/>
        <w:ind w:firstLine="560" w:firstLineChars="200"/>
        <w:jc w:val="both"/>
        <w:rPr>
          <w:rFonts w:eastAsia="方正仿宋_GBK"/>
          <w:color w:val="000000" w:themeColor="text1"/>
          <w:sz w:val="28"/>
          <w:szCs w:val="28"/>
          <w14:textFill>
            <w14:solidFill>
              <w14:schemeClr w14:val="tx1"/>
            </w14:solidFill>
          </w14:textFill>
        </w:rPr>
      </w:pPr>
      <w:r>
        <w:rPr>
          <w:rFonts w:hint="eastAsia" w:eastAsia="方正仿宋_GBK"/>
          <w:color w:val="000000" w:themeColor="text1"/>
          <w:sz w:val="28"/>
          <w:szCs w:val="28"/>
          <w14:textFill>
            <w14:solidFill>
              <w14:schemeClr w14:val="tx1"/>
            </w14:solidFill>
          </w14:textFill>
        </w:rPr>
        <w:t>4</w:t>
      </w:r>
      <w:r>
        <w:rPr>
          <w:rFonts w:hint="eastAsia" w:eastAsia="方正仿宋_GBK"/>
          <w:color w:val="000000" w:themeColor="text1"/>
          <w:sz w:val="28"/>
          <w:szCs w:val="28"/>
          <w:lang w:val="en-US" w:eastAsia="zh-CN"/>
          <w14:textFill>
            <w14:solidFill>
              <w14:schemeClr w14:val="tx1"/>
            </w14:solidFill>
          </w14:textFill>
        </w:rPr>
        <w:t>.</w:t>
      </w:r>
      <w:r>
        <w:rPr>
          <w:rFonts w:hint="eastAsia" w:eastAsia="方正仿宋_GBK"/>
          <w:color w:val="000000" w:themeColor="text1"/>
          <w:sz w:val="28"/>
          <w:szCs w:val="28"/>
          <w14:textFill>
            <w14:solidFill>
              <w14:schemeClr w14:val="tx1"/>
            </w14:solidFill>
          </w14:textFill>
        </w:rPr>
        <w:t>提供磁盘阵列，配置20T硬盘48块，需与学校原监控系统对接。</w:t>
      </w:r>
    </w:p>
    <w:p w14:paraId="13A990CE">
      <w:pPr>
        <w:spacing w:line="560" w:lineRule="exact"/>
        <w:ind w:firstLine="562" w:firstLineChars="200"/>
        <w:rPr>
          <w:rFonts w:ascii="方正楷体_GBK" w:eastAsia="方正楷体_GBK"/>
          <w:b/>
          <w:color w:val="000000" w:themeColor="text1"/>
          <w:sz w:val="28"/>
          <w:szCs w:val="28"/>
          <w14:textFill>
            <w14:solidFill>
              <w14:schemeClr w14:val="tx1"/>
            </w14:solidFill>
          </w14:textFill>
        </w:rPr>
      </w:pPr>
      <w:r>
        <w:rPr>
          <w:rFonts w:hint="eastAsia" w:ascii="方正楷体_GBK" w:eastAsia="方正楷体_GBK"/>
          <w:b/>
          <w:color w:val="000000" w:themeColor="text1"/>
          <w:sz w:val="28"/>
          <w:szCs w:val="28"/>
          <w14:textFill>
            <w14:solidFill>
              <w14:schemeClr w14:val="tx1"/>
            </w14:solidFill>
          </w14:textFill>
        </w:rPr>
        <w:t>（三）云桌面</w:t>
      </w:r>
    </w:p>
    <w:p w14:paraId="1E4D6449">
      <w:pPr>
        <w:spacing w:line="500" w:lineRule="exact"/>
        <w:ind w:firstLine="560" w:firstLineChars="200"/>
        <w:jc w:val="both"/>
        <w:rPr>
          <w:rFonts w:eastAsia="方正仿宋_GBK"/>
          <w:color w:val="000000" w:themeColor="text1"/>
          <w:sz w:val="28"/>
          <w:szCs w:val="28"/>
          <w14:textFill>
            <w14:solidFill>
              <w14:schemeClr w14:val="tx1"/>
            </w14:solidFill>
          </w14:textFill>
        </w:rPr>
      </w:pPr>
      <w:r>
        <w:rPr>
          <w:rFonts w:hint="eastAsia" w:eastAsia="方正仿宋_GBK"/>
          <w:color w:val="000000" w:themeColor="text1"/>
          <w:sz w:val="28"/>
          <w:szCs w:val="28"/>
          <w14:textFill>
            <w14:solidFill>
              <w14:schemeClr w14:val="tx1"/>
            </w14:solidFill>
          </w14:textFill>
        </w:rPr>
        <w:t>1</w:t>
      </w:r>
      <w:r>
        <w:rPr>
          <w:rFonts w:hint="eastAsia" w:eastAsia="方正仿宋_GBK"/>
          <w:color w:val="000000" w:themeColor="text1"/>
          <w:sz w:val="28"/>
          <w:szCs w:val="28"/>
          <w:lang w:val="en-US" w:eastAsia="zh-CN"/>
          <w14:textFill>
            <w14:solidFill>
              <w14:schemeClr w14:val="tx1"/>
            </w14:solidFill>
          </w14:textFill>
        </w:rPr>
        <w:t>.</w:t>
      </w:r>
      <w:r>
        <w:rPr>
          <w:rFonts w:hint="eastAsia" w:eastAsia="方正仿宋_GBK"/>
          <w:color w:val="000000" w:themeColor="text1"/>
          <w:sz w:val="28"/>
          <w:szCs w:val="28"/>
          <w14:textFill>
            <w14:solidFill>
              <w14:schemeClr w14:val="tx1"/>
            </w14:solidFill>
          </w14:textFill>
        </w:rPr>
        <w:t>在信息中心楼新建云桌面机房四间，共计240个点位。</w:t>
      </w:r>
    </w:p>
    <w:p w14:paraId="19B5B1DB">
      <w:pPr>
        <w:spacing w:line="500" w:lineRule="exact"/>
        <w:ind w:firstLine="560" w:firstLineChars="200"/>
        <w:jc w:val="both"/>
        <w:rPr>
          <w:rFonts w:hint="eastAsia" w:eastAsia="方正仿宋_GBK"/>
          <w:color w:val="000000" w:themeColor="text1"/>
          <w:sz w:val="28"/>
          <w:szCs w:val="28"/>
          <w14:textFill>
            <w14:solidFill>
              <w14:schemeClr w14:val="tx1"/>
            </w14:solidFill>
          </w14:textFill>
        </w:rPr>
      </w:pPr>
      <w:r>
        <w:rPr>
          <w:rFonts w:hint="eastAsia" w:eastAsia="方正仿宋_GBK"/>
          <w:color w:val="000000" w:themeColor="text1"/>
          <w:sz w:val="28"/>
          <w:szCs w:val="28"/>
          <w14:textFill>
            <w14:solidFill>
              <w14:schemeClr w14:val="tx1"/>
            </w14:solidFill>
          </w14:textFill>
        </w:rPr>
        <w:t>2</w:t>
      </w:r>
      <w:r>
        <w:rPr>
          <w:rFonts w:hint="eastAsia" w:eastAsia="方正仿宋_GBK"/>
          <w:color w:val="000000" w:themeColor="text1"/>
          <w:sz w:val="28"/>
          <w:szCs w:val="28"/>
          <w:lang w:val="en-US" w:eastAsia="zh-CN"/>
          <w14:textFill>
            <w14:solidFill>
              <w14:schemeClr w14:val="tx1"/>
            </w14:solidFill>
          </w14:textFill>
        </w:rPr>
        <w:t>.</w:t>
      </w:r>
      <w:r>
        <w:rPr>
          <w:rFonts w:hint="eastAsia" w:eastAsia="方正仿宋_GBK"/>
          <w:color w:val="000000" w:themeColor="text1"/>
          <w:sz w:val="28"/>
          <w:szCs w:val="28"/>
          <w14:textFill>
            <w14:solidFill>
              <w14:schemeClr w14:val="tx1"/>
            </w14:solidFill>
          </w14:textFill>
        </w:rPr>
        <w:t>对信息中心楼四间云桌面机房新建配置学生电脑桌椅236套，教师讲台4套。</w:t>
      </w:r>
    </w:p>
    <w:p w14:paraId="40DB883B">
      <w:pPr>
        <w:spacing w:line="500" w:lineRule="exact"/>
        <w:ind w:firstLine="560" w:firstLineChars="200"/>
        <w:jc w:val="both"/>
        <w:rPr>
          <w:rFonts w:hint="default" w:eastAsia="方正仿宋_GBK"/>
          <w:color w:val="000000" w:themeColor="text1"/>
          <w:sz w:val="28"/>
          <w:szCs w:val="28"/>
          <w:lang w:val="en-US" w:eastAsia="zh-CN"/>
          <w14:textFill>
            <w14:solidFill>
              <w14:schemeClr w14:val="tx1"/>
            </w14:solidFill>
          </w14:textFill>
        </w:rPr>
      </w:pPr>
      <w:r>
        <w:rPr>
          <w:rFonts w:hint="eastAsia" w:eastAsia="方正仿宋_GBK"/>
          <w:color w:val="000000" w:themeColor="text1"/>
          <w:sz w:val="28"/>
          <w:szCs w:val="28"/>
          <w:lang w:val="en-US" w:eastAsia="zh-CN"/>
          <w14:textFill>
            <w14:solidFill>
              <w14:schemeClr w14:val="tx1"/>
            </w14:solidFill>
          </w14:textFill>
        </w:rPr>
        <w:t>3.对配置云桌面的四间机房配置音响扩音系统。</w:t>
      </w:r>
    </w:p>
    <w:p w14:paraId="27E4DE76">
      <w:pPr>
        <w:spacing w:line="560" w:lineRule="exact"/>
        <w:ind w:firstLine="562" w:firstLineChars="200"/>
        <w:rPr>
          <w:rFonts w:ascii="方正楷体_GBK" w:eastAsia="方正楷体_GBK"/>
          <w:b/>
          <w:color w:val="000000" w:themeColor="text1"/>
          <w:sz w:val="28"/>
          <w:szCs w:val="28"/>
          <w14:textFill>
            <w14:solidFill>
              <w14:schemeClr w14:val="tx1"/>
            </w14:solidFill>
          </w14:textFill>
        </w:rPr>
      </w:pPr>
      <w:r>
        <w:rPr>
          <w:rFonts w:hint="eastAsia" w:ascii="方正楷体_GBK" w:eastAsia="方正楷体_GBK"/>
          <w:b/>
          <w:color w:val="000000" w:themeColor="text1"/>
          <w:sz w:val="28"/>
          <w:szCs w:val="28"/>
          <w14:textFill>
            <w14:solidFill>
              <w14:schemeClr w14:val="tx1"/>
            </w14:solidFill>
          </w14:textFill>
        </w:rPr>
        <w:t>（四）机房装饰装修</w:t>
      </w:r>
    </w:p>
    <w:p w14:paraId="5F8AE6DD">
      <w:pPr>
        <w:spacing w:line="500" w:lineRule="exact"/>
        <w:ind w:firstLine="560" w:firstLineChars="200"/>
        <w:jc w:val="both"/>
        <w:rPr>
          <w:rFonts w:eastAsia="方正仿宋_GBK"/>
          <w:color w:val="000000" w:themeColor="text1"/>
          <w:sz w:val="28"/>
          <w:szCs w:val="28"/>
          <w14:textFill>
            <w14:solidFill>
              <w14:schemeClr w14:val="tx1"/>
            </w14:solidFill>
          </w14:textFill>
        </w:rPr>
      </w:pPr>
      <w:r>
        <w:rPr>
          <w:rFonts w:hint="eastAsia" w:eastAsia="方正仿宋_GBK"/>
          <w:color w:val="000000" w:themeColor="text1"/>
          <w:sz w:val="28"/>
          <w:szCs w:val="28"/>
          <w14:textFill>
            <w14:solidFill>
              <w14:schemeClr w14:val="tx1"/>
            </w14:solidFill>
          </w14:textFill>
        </w:rPr>
        <w:t>1</w:t>
      </w:r>
      <w:r>
        <w:rPr>
          <w:rFonts w:hint="eastAsia" w:eastAsia="方正仿宋_GBK"/>
          <w:color w:val="000000" w:themeColor="text1"/>
          <w:sz w:val="28"/>
          <w:szCs w:val="28"/>
          <w:lang w:val="en-US" w:eastAsia="zh-CN"/>
          <w14:textFill>
            <w14:solidFill>
              <w14:schemeClr w14:val="tx1"/>
            </w14:solidFill>
          </w14:textFill>
        </w:rPr>
        <w:t>.</w:t>
      </w:r>
      <w:r>
        <w:rPr>
          <w:rFonts w:hint="eastAsia" w:eastAsia="方正仿宋_GBK"/>
          <w:color w:val="000000" w:themeColor="text1"/>
          <w:sz w:val="28"/>
          <w:szCs w:val="28"/>
          <w14:textFill>
            <w14:solidFill>
              <w14:schemeClr w14:val="tx1"/>
            </w14:solidFill>
          </w14:textFill>
        </w:rPr>
        <w:t>对信息中心楼8间机房进行</w:t>
      </w:r>
      <w:r>
        <w:rPr>
          <w:rFonts w:hint="eastAsia" w:eastAsia="方正仿宋_GBK"/>
          <w:color w:val="000000" w:themeColor="text1"/>
          <w:sz w:val="28"/>
          <w:szCs w:val="28"/>
          <w:lang w:val="en-US" w:eastAsia="zh-CN"/>
          <w14:textFill>
            <w14:solidFill>
              <w14:schemeClr w14:val="tx1"/>
            </w14:solidFill>
          </w14:textFill>
        </w:rPr>
        <w:t>标准机房</w:t>
      </w:r>
      <w:r>
        <w:rPr>
          <w:rFonts w:hint="eastAsia" w:eastAsia="方正仿宋_GBK"/>
          <w:color w:val="000000" w:themeColor="text1"/>
          <w:sz w:val="28"/>
          <w:szCs w:val="28"/>
          <w14:textFill>
            <w14:solidFill>
              <w14:schemeClr w14:val="tx1"/>
            </w14:solidFill>
          </w14:textFill>
        </w:rPr>
        <w:t>环境改造。</w:t>
      </w:r>
    </w:p>
    <w:p w14:paraId="6048A752">
      <w:pPr>
        <w:spacing w:line="560" w:lineRule="exact"/>
        <w:ind w:firstLine="562" w:firstLineChars="200"/>
        <w:rPr>
          <w:rFonts w:ascii="方正楷体_GBK" w:eastAsia="方正楷体_GBK"/>
          <w:b/>
          <w:color w:val="000000" w:themeColor="text1"/>
          <w:sz w:val="28"/>
          <w:szCs w:val="28"/>
          <w14:textFill>
            <w14:solidFill>
              <w14:schemeClr w14:val="tx1"/>
            </w14:solidFill>
          </w14:textFill>
        </w:rPr>
      </w:pPr>
      <w:r>
        <w:rPr>
          <w:rFonts w:hint="eastAsia" w:ascii="方正楷体_GBK" w:eastAsia="方正楷体_GBK"/>
          <w:b/>
          <w:color w:val="000000" w:themeColor="text1"/>
          <w:sz w:val="28"/>
          <w:szCs w:val="28"/>
          <w14:textFill>
            <w14:solidFill>
              <w14:schemeClr w14:val="tx1"/>
            </w14:solidFill>
          </w14:textFill>
        </w:rPr>
        <w:t>（五）其他服务</w:t>
      </w:r>
    </w:p>
    <w:p w14:paraId="244CCC51">
      <w:pPr>
        <w:spacing w:line="500" w:lineRule="exact"/>
        <w:ind w:firstLine="560" w:firstLineChars="200"/>
        <w:jc w:val="both"/>
        <w:rPr>
          <w:rFonts w:eastAsia="方正仿宋_GBK"/>
          <w:color w:val="000000" w:themeColor="text1"/>
          <w:sz w:val="28"/>
          <w:szCs w:val="28"/>
          <w14:textFill>
            <w14:solidFill>
              <w14:schemeClr w14:val="tx1"/>
            </w14:solidFill>
          </w14:textFill>
        </w:rPr>
      </w:pPr>
      <w:r>
        <w:rPr>
          <w:rFonts w:hint="eastAsia" w:eastAsia="方正仿宋_GBK"/>
          <w:color w:val="000000" w:themeColor="text1"/>
          <w:sz w:val="28"/>
          <w:szCs w:val="28"/>
          <w14:textFill>
            <w14:solidFill>
              <w14:schemeClr w14:val="tx1"/>
            </w14:solidFill>
          </w14:textFill>
        </w:rPr>
        <w:t>1</w:t>
      </w:r>
      <w:r>
        <w:rPr>
          <w:rFonts w:hint="eastAsia" w:eastAsia="方正仿宋_GBK"/>
          <w:color w:val="000000" w:themeColor="text1"/>
          <w:sz w:val="28"/>
          <w:szCs w:val="28"/>
          <w:lang w:val="en-US" w:eastAsia="zh-CN"/>
          <w14:textFill>
            <w14:solidFill>
              <w14:schemeClr w14:val="tx1"/>
            </w14:solidFill>
          </w14:textFill>
        </w:rPr>
        <w:t>.</w:t>
      </w:r>
      <w:r>
        <w:rPr>
          <w:rFonts w:hint="eastAsia" w:eastAsia="方正仿宋_GBK"/>
          <w:color w:val="000000" w:themeColor="text1"/>
          <w:sz w:val="28"/>
          <w:szCs w:val="28"/>
          <w14:textFill>
            <w14:solidFill>
              <w14:schemeClr w14:val="tx1"/>
            </w14:solidFill>
          </w14:textFill>
        </w:rPr>
        <w:t>配置专业技术员为采购人提供通信、网络应急服务。</w:t>
      </w:r>
    </w:p>
    <w:p w14:paraId="42A2F4D4">
      <w:pPr>
        <w:spacing w:line="500" w:lineRule="exact"/>
        <w:ind w:firstLine="560" w:firstLineChars="200"/>
        <w:jc w:val="both"/>
        <w:rPr>
          <w:rFonts w:eastAsia="方正仿宋_GBK"/>
          <w:color w:val="000000" w:themeColor="text1"/>
          <w:sz w:val="28"/>
          <w:szCs w:val="28"/>
          <w14:textFill>
            <w14:solidFill>
              <w14:schemeClr w14:val="tx1"/>
            </w14:solidFill>
          </w14:textFill>
        </w:rPr>
      </w:pPr>
      <w:r>
        <w:rPr>
          <w:rFonts w:hint="eastAsia" w:eastAsia="方正仿宋_GBK"/>
          <w:color w:val="000000" w:themeColor="text1"/>
          <w:sz w:val="28"/>
          <w:szCs w:val="28"/>
          <w14:textFill>
            <w14:solidFill>
              <w14:schemeClr w14:val="tx1"/>
            </w14:solidFill>
          </w14:textFill>
        </w:rPr>
        <w:t>2</w:t>
      </w:r>
      <w:r>
        <w:rPr>
          <w:rFonts w:hint="eastAsia" w:eastAsia="方正仿宋_GBK"/>
          <w:color w:val="000000" w:themeColor="text1"/>
          <w:sz w:val="28"/>
          <w:szCs w:val="28"/>
          <w:lang w:val="en-US" w:eastAsia="zh-CN"/>
          <w14:textFill>
            <w14:solidFill>
              <w14:schemeClr w14:val="tx1"/>
            </w14:solidFill>
          </w14:textFill>
        </w:rPr>
        <w:t>.</w:t>
      </w:r>
      <w:r>
        <w:rPr>
          <w:rFonts w:hint="eastAsia" w:eastAsia="方正仿宋_GBK"/>
          <w:color w:val="000000" w:themeColor="text1"/>
          <w:sz w:val="28"/>
          <w:szCs w:val="28"/>
          <w14:textFill>
            <w14:solidFill>
              <w14:schemeClr w14:val="tx1"/>
            </w14:solidFill>
          </w14:textFill>
        </w:rPr>
        <w:t>每年春秋季迎新报到期间，为</w:t>
      </w:r>
      <w:r>
        <w:rPr>
          <w:rFonts w:hint="eastAsia" w:eastAsia="方正仿宋_GBK"/>
          <w:color w:val="000000" w:themeColor="text1"/>
          <w:sz w:val="28"/>
          <w:szCs w:val="28"/>
          <w:lang w:val="en-US" w:eastAsia="zh-CN"/>
          <w14:textFill>
            <w14:solidFill>
              <w14:schemeClr w14:val="tx1"/>
            </w14:solidFill>
          </w14:textFill>
        </w:rPr>
        <w:t>校方</w:t>
      </w:r>
      <w:r>
        <w:rPr>
          <w:rFonts w:hint="eastAsia" w:eastAsia="方正仿宋_GBK"/>
          <w:color w:val="000000" w:themeColor="text1"/>
          <w:sz w:val="28"/>
          <w:szCs w:val="28"/>
          <w14:textFill>
            <w14:solidFill>
              <w14:schemeClr w14:val="tx1"/>
            </w14:solidFill>
          </w14:textFill>
        </w:rPr>
        <w:t>提供相关广宣物料及接站服务。</w:t>
      </w:r>
    </w:p>
    <w:p w14:paraId="4A4B35D3">
      <w:pPr>
        <w:spacing w:line="500" w:lineRule="exact"/>
        <w:ind w:firstLine="560" w:firstLineChars="200"/>
        <w:jc w:val="both"/>
        <w:rPr>
          <w:rFonts w:eastAsia="方正仿宋_GBK"/>
          <w:color w:val="000000" w:themeColor="text1"/>
          <w:sz w:val="28"/>
          <w:szCs w:val="28"/>
          <w14:textFill>
            <w14:solidFill>
              <w14:schemeClr w14:val="tx1"/>
            </w14:solidFill>
          </w14:textFill>
        </w:rPr>
      </w:pPr>
      <w:r>
        <w:rPr>
          <w:rFonts w:hint="eastAsia" w:eastAsia="方正仿宋_GBK"/>
          <w:color w:val="000000" w:themeColor="text1"/>
          <w:sz w:val="28"/>
          <w:szCs w:val="28"/>
          <w14:textFill>
            <w14:solidFill>
              <w14:schemeClr w14:val="tx1"/>
            </w14:solidFill>
          </w14:textFill>
        </w:rPr>
        <w:t>3</w:t>
      </w:r>
      <w:r>
        <w:rPr>
          <w:rFonts w:hint="eastAsia" w:eastAsia="方正仿宋_GBK"/>
          <w:color w:val="000000" w:themeColor="text1"/>
          <w:sz w:val="28"/>
          <w:szCs w:val="28"/>
          <w:lang w:val="en-US" w:eastAsia="zh-CN"/>
          <w14:textFill>
            <w14:solidFill>
              <w14:schemeClr w14:val="tx1"/>
            </w14:solidFill>
          </w14:textFill>
        </w:rPr>
        <w:t>.</w:t>
      </w:r>
      <w:r>
        <w:rPr>
          <w:rFonts w:hint="eastAsia" w:eastAsia="方正仿宋_GBK"/>
          <w:color w:val="000000" w:themeColor="text1"/>
          <w:sz w:val="28"/>
          <w:szCs w:val="28"/>
          <w14:textFill>
            <w14:solidFill>
              <w14:schemeClr w14:val="tx1"/>
            </w14:solidFill>
          </w14:textFill>
        </w:rPr>
        <w:t>为</w:t>
      </w:r>
      <w:r>
        <w:rPr>
          <w:rFonts w:hint="eastAsia" w:eastAsia="方正仿宋_GBK"/>
          <w:color w:val="000000" w:themeColor="text1"/>
          <w:sz w:val="28"/>
          <w:szCs w:val="28"/>
          <w:lang w:val="en-US" w:eastAsia="zh-CN"/>
          <w14:textFill>
            <w14:solidFill>
              <w14:schemeClr w14:val="tx1"/>
            </w14:solidFill>
          </w14:textFill>
        </w:rPr>
        <w:t>校方</w:t>
      </w:r>
      <w:r>
        <w:rPr>
          <w:rFonts w:hint="eastAsia" w:eastAsia="方正仿宋_GBK"/>
          <w:color w:val="000000" w:themeColor="text1"/>
          <w:sz w:val="28"/>
          <w:szCs w:val="28"/>
          <w14:textFill>
            <w14:solidFill>
              <w14:schemeClr w14:val="tx1"/>
            </w14:solidFill>
          </w14:textFill>
        </w:rPr>
        <w:t>重大的校园活动提供帐篷、广宣等物料支持。</w:t>
      </w:r>
    </w:p>
    <w:p w14:paraId="5F80EB70">
      <w:pPr>
        <w:spacing w:line="500" w:lineRule="exact"/>
        <w:ind w:firstLine="560" w:firstLineChars="200"/>
        <w:jc w:val="both"/>
        <w:rPr>
          <w:rFonts w:eastAsia="方正仿宋_GBK"/>
          <w:color w:val="000000" w:themeColor="text1"/>
          <w:sz w:val="28"/>
          <w:szCs w:val="28"/>
          <w14:textFill>
            <w14:solidFill>
              <w14:schemeClr w14:val="tx1"/>
            </w14:solidFill>
          </w14:textFill>
        </w:rPr>
      </w:pPr>
      <w:r>
        <w:rPr>
          <w:rFonts w:hint="eastAsia" w:eastAsia="方正仿宋_GBK"/>
          <w:color w:val="000000" w:themeColor="text1"/>
          <w:sz w:val="28"/>
          <w:szCs w:val="28"/>
          <w14:textFill>
            <w14:solidFill>
              <w14:schemeClr w14:val="tx1"/>
            </w14:solidFill>
          </w14:textFill>
        </w:rPr>
        <w:t>4</w:t>
      </w:r>
      <w:r>
        <w:rPr>
          <w:rFonts w:hint="eastAsia" w:eastAsia="方正仿宋_GBK"/>
          <w:color w:val="000000" w:themeColor="text1"/>
          <w:sz w:val="28"/>
          <w:szCs w:val="28"/>
          <w:lang w:val="en-US" w:eastAsia="zh-CN"/>
          <w14:textFill>
            <w14:solidFill>
              <w14:schemeClr w14:val="tx1"/>
            </w14:solidFill>
          </w14:textFill>
        </w:rPr>
        <w:t>.</w:t>
      </w:r>
      <w:r>
        <w:rPr>
          <w:rFonts w:hint="eastAsia" w:eastAsia="方正仿宋_GBK"/>
          <w:color w:val="000000" w:themeColor="text1"/>
          <w:sz w:val="28"/>
          <w:szCs w:val="28"/>
          <w14:textFill>
            <w14:solidFill>
              <w14:schemeClr w14:val="tx1"/>
            </w14:solidFill>
          </w14:textFill>
        </w:rPr>
        <w:t>承诺在建设完成后能保证学校现有的</w:t>
      </w:r>
      <w:r>
        <w:rPr>
          <w:rFonts w:hint="eastAsia" w:eastAsia="方正仿宋_GBK"/>
          <w:color w:val="000000" w:themeColor="text1"/>
          <w:sz w:val="28"/>
          <w:szCs w:val="28"/>
          <w:lang w:val="en-US" w:eastAsia="zh-CN"/>
          <w14:textFill>
            <w14:solidFill>
              <w14:schemeClr w14:val="tx1"/>
            </w14:solidFill>
          </w14:textFill>
        </w:rPr>
        <w:t>信息化物业</w:t>
      </w:r>
      <w:r>
        <w:rPr>
          <w:rFonts w:hint="eastAsia" w:eastAsia="方正仿宋_GBK"/>
          <w:color w:val="000000" w:themeColor="text1"/>
          <w:sz w:val="28"/>
          <w:szCs w:val="28"/>
          <w14:textFill>
            <w14:solidFill>
              <w14:schemeClr w14:val="tx1"/>
            </w14:solidFill>
          </w14:textFill>
        </w:rPr>
        <w:t>能够正常运行。</w:t>
      </w:r>
    </w:p>
    <w:p w14:paraId="55367937">
      <w:pPr>
        <w:pStyle w:val="3"/>
        <w:numPr>
          <w:ilvl w:val="0"/>
          <w:numId w:val="0"/>
        </w:numPr>
        <w:spacing w:before="0" w:after="0" w:line="560" w:lineRule="exact"/>
        <w:ind w:left="562"/>
        <w:rPr>
          <w:rFonts w:ascii="方正黑体_GBK" w:hAnsi="黑体" w:eastAsia="方正黑体_GBK"/>
          <w:b w:val="0"/>
          <w:bCs/>
          <w:color w:val="000000" w:themeColor="text1"/>
          <w:szCs w:val="28"/>
          <w14:textFill>
            <w14:solidFill>
              <w14:schemeClr w14:val="tx1"/>
            </w14:solidFill>
          </w14:textFill>
        </w:rPr>
      </w:pPr>
      <w:r>
        <w:rPr>
          <w:rFonts w:hint="eastAsia"/>
        </w:rPr>
        <w:t>二、</w:t>
      </w:r>
      <w:r>
        <w:rPr>
          <w:rFonts w:hint="eastAsia" w:ascii="方正黑体_GBK" w:hAnsi="黑体" w:eastAsia="方正黑体_GBK"/>
          <w:b w:val="0"/>
          <w:bCs/>
          <w:color w:val="000000" w:themeColor="text1"/>
          <w:szCs w:val="28"/>
          <w14:textFill>
            <w14:solidFill>
              <w14:schemeClr w14:val="tx1"/>
            </w14:solidFill>
          </w14:textFill>
        </w:rPr>
        <w:t>项目技术要求</w:t>
      </w:r>
    </w:p>
    <w:p w14:paraId="65B6A51D">
      <w:pPr>
        <w:ind w:firstLine="562" w:firstLineChars="200"/>
        <w:rPr>
          <w:rFonts w:ascii="方正楷体_GBK" w:eastAsia="方正楷体_GBK"/>
          <w:b/>
          <w:color w:val="000000" w:themeColor="text1"/>
          <w:sz w:val="28"/>
          <w:szCs w:val="28"/>
          <w14:textFill>
            <w14:solidFill>
              <w14:schemeClr w14:val="tx1"/>
            </w14:solidFill>
          </w14:textFill>
        </w:rPr>
      </w:pPr>
      <w:r>
        <w:rPr>
          <w:rFonts w:hint="eastAsia" w:ascii="方正楷体_GBK" w:eastAsia="方正楷体_GBK"/>
          <w:b/>
          <w:color w:val="000000" w:themeColor="text1"/>
          <w:sz w:val="28"/>
          <w:szCs w:val="28"/>
          <w14:textFill>
            <w14:solidFill>
              <w14:schemeClr w14:val="tx1"/>
            </w14:solidFill>
          </w14:textFill>
        </w:rPr>
        <w:t>（一）校园互联网专线及通讯</w:t>
      </w:r>
      <w:bookmarkStart w:id="19" w:name="heading_0"/>
    </w:p>
    <w:p w14:paraId="69BF47C7">
      <w:pPr>
        <w:spacing w:line="500" w:lineRule="exact"/>
        <w:ind w:firstLine="560" w:firstLineChars="200"/>
        <w:jc w:val="both"/>
        <w:rPr>
          <w:rFonts w:eastAsia="方正仿宋_GBK"/>
          <w:color w:val="000000" w:themeColor="text1"/>
          <w:sz w:val="28"/>
          <w:szCs w:val="28"/>
          <w14:textFill>
            <w14:solidFill>
              <w14:schemeClr w14:val="tx1"/>
            </w14:solidFill>
          </w14:textFill>
        </w:rPr>
      </w:pPr>
      <w:r>
        <w:rPr>
          <w:rFonts w:hint="eastAsia" w:eastAsia="方正仿宋_GBK"/>
          <w:color w:val="000000" w:themeColor="text1"/>
          <w:sz w:val="28"/>
          <w:szCs w:val="28"/>
          <w:lang w:val="en-US" w:eastAsia="zh-CN"/>
          <w14:textFill>
            <w14:solidFill>
              <w14:schemeClr w14:val="tx1"/>
            </w14:solidFill>
          </w14:textFill>
        </w:rPr>
        <w:t>1.</w:t>
      </w:r>
      <w:r>
        <w:rPr>
          <w:rFonts w:hint="eastAsia" w:eastAsia="方正仿宋_GBK"/>
          <w:color w:val="000000" w:themeColor="text1"/>
          <w:sz w:val="28"/>
          <w:szCs w:val="28"/>
          <w14:textFill>
            <w14:solidFill>
              <w14:schemeClr w14:val="tx1"/>
            </w14:solidFill>
          </w14:textFill>
        </w:rPr>
        <w:t>网络出口建设需求</w:t>
      </w:r>
      <w:bookmarkEnd w:id="19"/>
    </w:p>
    <w:p w14:paraId="64CD3469">
      <w:pPr>
        <w:spacing w:line="500" w:lineRule="exact"/>
        <w:ind w:firstLine="560" w:firstLineChars="200"/>
        <w:jc w:val="both"/>
        <w:rPr>
          <w:rFonts w:eastAsia="方正仿宋_GBK"/>
          <w:color w:val="000000" w:themeColor="text1"/>
          <w:sz w:val="28"/>
          <w:szCs w:val="28"/>
          <w14:textFill>
            <w14:solidFill>
              <w14:schemeClr w14:val="tx1"/>
            </w14:solidFill>
          </w14:textFill>
        </w:rPr>
      </w:pPr>
      <w:r>
        <w:rPr>
          <w:rFonts w:hint="eastAsia" w:eastAsia="方正仿宋_GBK"/>
          <w:color w:val="000000" w:themeColor="text1"/>
          <w:sz w:val="28"/>
          <w:szCs w:val="28"/>
          <w14:textFill>
            <w14:solidFill>
              <w14:schemeClr w14:val="tx1"/>
            </w14:solidFill>
          </w14:textFill>
        </w:rPr>
        <w:t>为保障项目网络出口稳定、高速、冗余运行，满足日常业务访问、数据传输及峰值负载使用需求，本次网络出口需配置互联网专线、普通宽带双线路，并支持动态带宽扩容，具体要求如下：</w:t>
      </w:r>
    </w:p>
    <w:p w14:paraId="7A54D80B">
      <w:pPr>
        <w:spacing w:line="500" w:lineRule="exact"/>
        <w:ind w:firstLine="560" w:firstLineChars="200"/>
        <w:jc w:val="both"/>
        <w:rPr>
          <w:rFonts w:eastAsia="方正仿宋_GBK"/>
          <w:color w:val="000000" w:themeColor="text1"/>
          <w:sz w:val="28"/>
          <w:szCs w:val="28"/>
          <w14:textFill>
            <w14:solidFill>
              <w14:schemeClr w14:val="tx1"/>
            </w14:solidFill>
          </w14:textFill>
        </w:rPr>
      </w:pPr>
      <w:bookmarkStart w:id="20" w:name="heading_1"/>
      <w:r>
        <w:rPr>
          <w:rFonts w:hint="eastAsia" w:eastAsia="方正仿宋_GBK"/>
          <w:color w:val="000000" w:themeColor="text1"/>
          <w:sz w:val="28"/>
          <w:szCs w:val="28"/>
          <w14:textFill>
            <w14:solidFill>
              <w14:schemeClr w14:val="tx1"/>
            </w14:solidFill>
          </w14:textFill>
        </w:rPr>
        <w:t>1.1 互联网专线配置要求</w:t>
      </w:r>
      <w:bookmarkEnd w:id="20"/>
    </w:p>
    <w:p w14:paraId="2B129498">
      <w:pPr>
        <w:spacing w:line="500" w:lineRule="exact"/>
        <w:ind w:firstLine="560" w:firstLineChars="200"/>
        <w:jc w:val="both"/>
        <w:rPr>
          <w:rFonts w:eastAsia="方正仿宋_GBK"/>
          <w:color w:val="000000" w:themeColor="text1"/>
          <w:sz w:val="28"/>
          <w:szCs w:val="28"/>
          <w14:textFill>
            <w14:solidFill>
              <w14:schemeClr w14:val="tx1"/>
            </w14:solidFill>
          </w14:textFill>
        </w:rPr>
      </w:pPr>
      <w:r>
        <w:rPr>
          <w:rFonts w:hint="eastAsia" w:eastAsia="方正仿宋_GBK"/>
          <w:color w:val="000000" w:themeColor="text1"/>
          <w:sz w:val="28"/>
          <w:szCs w:val="28"/>
          <w14:textFill>
            <w14:solidFill>
              <w14:schemeClr w14:val="tx1"/>
            </w14:solidFill>
          </w14:textFill>
        </w:rPr>
        <w:t>需提供1条互联网专线，线路带宽标准不低于1.5G，实行上下行带宽对等传输模式，保障数据上传、下载速率均衡稳定。</w:t>
      </w:r>
    </w:p>
    <w:p w14:paraId="0900D4C1">
      <w:pPr>
        <w:spacing w:line="500" w:lineRule="exact"/>
        <w:ind w:firstLine="560" w:firstLineChars="200"/>
        <w:jc w:val="both"/>
        <w:rPr>
          <w:rFonts w:eastAsia="方正仿宋_GBK"/>
          <w:color w:val="000000" w:themeColor="text1"/>
          <w:sz w:val="28"/>
          <w:szCs w:val="28"/>
          <w14:textFill>
            <w14:solidFill>
              <w14:schemeClr w14:val="tx1"/>
            </w14:solidFill>
          </w14:textFill>
        </w:rPr>
      </w:pPr>
      <w:r>
        <w:rPr>
          <w:rFonts w:hint="eastAsia" w:eastAsia="方正仿宋_GBK"/>
          <w:color w:val="000000" w:themeColor="text1"/>
          <w:sz w:val="28"/>
          <w:szCs w:val="28"/>
          <w14:textFill>
            <w14:solidFill>
              <w14:schemeClr w14:val="tx1"/>
            </w14:solidFill>
          </w14:textFill>
        </w:rPr>
        <w:t>需提供13个互联网固定公网IP地址，满足业务系统公网映射、设备外网访问、业务备案等使用需求。</w:t>
      </w:r>
    </w:p>
    <w:p w14:paraId="191763E7">
      <w:pPr>
        <w:spacing w:line="500" w:lineRule="exact"/>
        <w:ind w:firstLine="560" w:firstLineChars="200"/>
        <w:jc w:val="both"/>
        <w:rPr>
          <w:rFonts w:eastAsia="方正仿宋_GBK"/>
          <w:color w:val="000000" w:themeColor="text1"/>
          <w:sz w:val="28"/>
          <w:szCs w:val="28"/>
          <w14:textFill>
            <w14:solidFill>
              <w14:schemeClr w14:val="tx1"/>
            </w14:solidFill>
          </w14:textFill>
        </w:rPr>
      </w:pPr>
      <w:bookmarkStart w:id="21" w:name="heading_2"/>
      <w:r>
        <w:rPr>
          <w:rFonts w:hint="eastAsia" w:eastAsia="方正仿宋_GBK"/>
          <w:color w:val="000000" w:themeColor="text1"/>
          <w:sz w:val="28"/>
          <w:szCs w:val="28"/>
          <w14:textFill>
            <w14:solidFill>
              <w14:schemeClr w14:val="tx1"/>
            </w14:solidFill>
          </w14:textFill>
        </w:rPr>
        <w:t>1.2 普通宽带配置要求</w:t>
      </w:r>
      <w:bookmarkEnd w:id="21"/>
    </w:p>
    <w:p w14:paraId="18373897">
      <w:pPr>
        <w:spacing w:line="500" w:lineRule="exact"/>
        <w:ind w:firstLine="560" w:firstLineChars="200"/>
        <w:jc w:val="both"/>
        <w:rPr>
          <w:rFonts w:eastAsia="方正仿宋_GBK"/>
          <w:color w:val="000000" w:themeColor="text1"/>
          <w:sz w:val="28"/>
          <w:szCs w:val="28"/>
          <w14:textFill>
            <w14:solidFill>
              <w14:schemeClr w14:val="tx1"/>
            </w14:solidFill>
          </w14:textFill>
        </w:rPr>
      </w:pPr>
      <w:r>
        <w:rPr>
          <w:rFonts w:hint="eastAsia" w:eastAsia="方正仿宋_GBK"/>
          <w:color w:val="000000" w:themeColor="text1"/>
          <w:sz w:val="28"/>
          <w:szCs w:val="28"/>
          <w14:textFill>
            <w14:solidFill>
              <w14:schemeClr w14:val="tx1"/>
            </w14:solidFill>
          </w14:textFill>
        </w:rPr>
        <w:t>需配套提供1条普通宽带线路，带宽速率不低于1500M，作为网络出口补充链路，分担日常网络负载。</w:t>
      </w:r>
    </w:p>
    <w:p w14:paraId="46DD27EA">
      <w:pPr>
        <w:spacing w:line="500" w:lineRule="exact"/>
        <w:ind w:firstLine="560" w:firstLineChars="200"/>
        <w:jc w:val="both"/>
        <w:rPr>
          <w:rFonts w:eastAsia="方正仿宋_GBK"/>
          <w:color w:val="000000" w:themeColor="text1"/>
          <w:sz w:val="28"/>
          <w:szCs w:val="28"/>
          <w14:textFill>
            <w14:solidFill>
              <w14:schemeClr w14:val="tx1"/>
            </w14:solidFill>
          </w14:textFill>
        </w:rPr>
      </w:pPr>
      <w:bookmarkStart w:id="22" w:name="heading_3"/>
      <w:r>
        <w:rPr>
          <w:rFonts w:hint="eastAsia" w:eastAsia="方正仿宋_GBK"/>
          <w:color w:val="000000" w:themeColor="text1"/>
          <w:sz w:val="28"/>
          <w:szCs w:val="28"/>
          <w14:textFill>
            <w14:solidFill>
              <w14:schemeClr w14:val="tx1"/>
            </w14:solidFill>
          </w14:textFill>
        </w:rPr>
        <w:t>1.3 动态带宽扩容要求</w:t>
      </w:r>
      <w:bookmarkEnd w:id="22"/>
    </w:p>
    <w:p w14:paraId="1E06611D">
      <w:pPr>
        <w:spacing w:line="500" w:lineRule="exact"/>
        <w:ind w:firstLine="560" w:firstLineChars="200"/>
        <w:jc w:val="both"/>
        <w:rPr>
          <w:rFonts w:eastAsia="方正仿宋_GBK"/>
          <w:color w:val="000000" w:themeColor="text1"/>
          <w:sz w:val="28"/>
          <w:szCs w:val="28"/>
          <w14:textFill>
            <w14:solidFill>
              <w14:schemeClr w14:val="tx1"/>
            </w14:solidFill>
          </w14:textFill>
        </w:rPr>
      </w:pPr>
      <w:r>
        <w:rPr>
          <w:rFonts w:hint="eastAsia" w:eastAsia="方正仿宋_GBK"/>
          <w:color w:val="000000" w:themeColor="text1"/>
          <w:sz w:val="28"/>
          <w:szCs w:val="28"/>
          <w14:textFill>
            <w14:solidFill>
              <w14:schemeClr w14:val="tx1"/>
            </w14:solidFill>
          </w14:textFill>
        </w:rPr>
        <w:t>为应对业务流量峰值增长，保障网络运行质量，当现有线路带宽使用量</w:t>
      </w:r>
      <w:r>
        <w:rPr>
          <w:rFonts w:hint="eastAsia" w:eastAsia="方正仿宋_GBK"/>
          <w:color w:val="000000" w:themeColor="text1"/>
          <w:sz w:val="28"/>
          <w:szCs w:val="28"/>
          <w:lang w:val="en-US" w:eastAsia="zh-CN"/>
          <w14:textFill>
            <w14:solidFill>
              <w14:schemeClr w14:val="tx1"/>
            </w14:solidFill>
          </w14:textFill>
        </w:rPr>
        <w:t>的</w:t>
      </w:r>
      <w:r>
        <w:rPr>
          <w:rFonts w:hint="eastAsia" w:eastAsia="方正仿宋_GBK"/>
          <w:color w:val="000000" w:themeColor="text1"/>
          <w:sz w:val="28"/>
          <w:szCs w:val="28"/>
          <w14:textFill>
            <w14:solidFill>
              <w14:schemeClr w14:val="tx1"/>
            </w14:solidFill>
          </w14:textFill>
        </w:rPr>
        <w:t>峰值达到70%及以上时，供应商需主动提供带宽扩容服务，单次扩容标准如下：</w:t>
      </w:r>
    </w:p>
    <w:p w14:paraId="747CC982">
      <w:pPr>
        <w:spacing w:line="500" w:lineRule="exact"/>
        <w:ind w:firstLine="560" w:firstLineChars="200"/>
        <w:jc w:val="both"/>
        <w:rPr>
          <w:rFonts w:eastAsia="方正仿宋_GBK"/>
          <w:color w:val="000000" w:themeColor="text1"/>
          <w:sz w:val="28"/>
          <w:szCs w:val="28"/>
          <w14:textFill>
            <w14:solidFill>
              <w14:schemeClr w14:val="tx1"/>
            </w14:solidFill>
          </w14:textFill>
        </w:rPr>
      </w:pPr>
      <w:r>
        <w:rPr>
          <w:rFonts w:hint="eastAsia" w:eastAsia="方正仿宋_GBK"/>
          <w:color w:val="000000" w:themeColor="text1"/>
          <w:sz w:val="28"/>
          <w:szCs w:val="28"/>
          <w14:textFill>
            <w14:solidFill>
              <w14:schemeClr w14:val="tx1"/>
            </w14:solidFill>
          </w14:textFill>
        </w:rPr>
        <w:t>互联网专线：单次扩容带宽不低于200M；</w:t>
      </w:r>
    </w:p>
    <w:p w14:paraId="744792AA">
      <w:pPr>
        <w:spacing w:line="500" w:lineRule="exact"/>
        <w:ind w:firstLine="560" w:firstLineChars="200"/>
        <w:jc w:val="both"/>
        <w:rPr>
          <w:rFonts w:eastAsia="方正仿宋_GBK"/>
          <w:color w:val="000000" w:themeColor="text1"/>
          <w:sz w:val="28"/>
          <w:szCs w:val="28"/>
          <w14:textFill>
            <w14:solidFill>
              <w14:schemeClr w14:val="tx1"/>
            </w14:solidFill>
          </w14:textFill>
        </w:rPr>
      </w:pPr>
      <w:bookmarkStart w:id="23" w:name="heading_4"/>
      <w:r>
        <w:rPr>
          <w:rFonts w:hint="eastAsia" w:eastAsia="方正仿宋_GBK"/>
          <w:color w:val="000000" w:themeColor="text1"/>
          <w:sz w:val="28"/>
          <w:szCs w:val="28"/>
          <w:lang w:val="en-US" w:eastAsia="zh-CN"/>
          <w14:textFill>
            <w14:solidFill>
              <w14:schemeClr w14:val="tx1"/>
            </w14:solidFill>
          </w14:textFill>
        </w:rPr>
        <w:t>2.</w:t>
      </w:r>
      <w:r>
        <w:rPr>
          <w:rFonts w:hint="eastAsia" w:eastAsia="方正仿宋_GBK"/>
          <w:color w:val="000000" w:themeColor="text1"/>
          <w:sz w:val="28"/>
          <w:szCs w:val="28"/>
          <w14:textFill>
            <w14:solidFill>
              <w14:schemeClr w14:val="tx1"/>
            </w14:solidFill>
          </w14:textFill>
        </w:rPr>
        <w:t>网络核心技术指标要求</w:t>
      </w:r>
      <w:bookmarkEnd w:id="23"/>
    </w:p>
    <w:p w14:paraId="5D9A68E5">
      <w:pPr>
        <w:spacing w:line="500" w:lineRule="exact"/>
        <w:ind w:firstLine="560" w:firstLineChars="200"/>
        <w:jc w:val="both"/>
        <w:rPr>
          <w:rFonts w:eastAsia="方正仿宋_GBK"/>
          <w:color w:val="000000" w:themeColor="text1"/>
          <w:sz w:val="28"/>
          <w:szCs w:val="28"/>
          <w14:textFill>
            <w14:solidFill>
              <w14:schemeClr w14:val="tx1"/>
            </w14:solidFill>
          </w14:textFill>
        </w:rPr>
      </w:pPr>
      <w:r>
        <w:rPr>
          <w:rFonts w:hint="eastAsia" w:eastAsia="方正仿宋_GBK"/>
          <w:color w:val="000000" w:themeColor="text1"/>
          <w:sz w:val="28"/>
          <w:szCs w:val="28"/>
          <w14:textFill>
            <w14:solidFill>
              <w14:schemeClr w14:val="tx1"/>
            </w14:solidFill>
          </w14:textFill>
        </w:rPr>
        <w:t>本次搭建的网络出口系统需具备高可用、低时延、低丢包的性能优势，同时配备冗余备份机制，全面保障业务持续稳定运行，具体技术指标如下：</w:t>
      </w:r>
    </w:p>
    <w:p w14:paraId="65678C5F">
      <w:pPr>
        <w:spacing w:line="500" w:lineRule="exact"/>
        <w:ind w:firstLine="560" w:firstLineChars="200"/>
        <w:jc w:val="both"/>
        <w:rPr>
          <w:rFonts w:eastAsia="方正仿宋_GBK"/>
          <w:color w:val="000000" w:themeColor="text1"/>
          <w:sz w:val="28"/>
          <w:szCs w:val="28"/>
          <w14:textFill>
            <w14:solidFill>
              <w14:schemeClr w14:val="tx1"/>
            </w14:solidFill>
          </w14:textFill>
        </w:rPr>
      </w:pPr>
      <w:bookmarkStart w:id="24" w:name="heading_5"/>
      <w:r>
        <w:rPr>
          <w:rFonts w:hint="eastAsia" w:eastAsia="方正仿宋_GBK"/>
          <w:color w:val="000000" w:themeColor="text1"/>
          <w:sz w:val="28"/>
          <w:szCs w:val="28"/>
          <w14:textFill>
            <w14:solidFill>
              <w14:schemeClr w14:val="tx1"/>
            </w14:solidFill>
          </w14:textFill>
        </w:rPr>
        <w:t>2.1 网络可用性指标</w:t>
      </w:r>
      <w:bookmarkEnd w:id="24"/>
    </w:p>
    <w:p w14:paraId="12D99D17">
      <w:pPr>
        <w:spacing w:line="500" w:lineRule="exact"/>
        <w:ind w:firstLine="560" w:firstLineChars="200"/>
        <w:jc w:val="both"/>
        <w:rPr>
          <w:rFonts w:eastAsia="方正仿宋_GBK"/>
          <w:color w:val="000000" w:themeColor="text1"/>
          <w:sz w:val="28"/>
          <w:szCs w:val="28"/>
          <w14:textFill>
            <w14:solidFill>
              <w14:schemeClr w14:val="tx1"/>
            </w14:solidFill>
          </w14:textFill>
        </w:rPr>
      </w:pPr>
      <w:r>
        <w:rPr>
          <w:rFonts w:hint="eastAsia" w:eastAsia="方正仿宋_GBK"/>
          <w:color w:val="000000" w:themeColor="text1"/>
          <w:sz w:val="28"/>
          <w:szCs w:val="28"/>
          <w14:textFill>
            <w14:solidFill>
              <w14:schemeClr w14:val="tx1"/>
            </w14:solidFill>
          </w14:textFill>
        </w:rPr>
        <w:t>网络整体全年可用性不低于99.99%，最大限度降低网络中断时长，保障业务不间断运行。</w:t>
      </w:r>
    </w:p>
    <w:p w14:paraId="0FB5F14A">
      <w:pPr>
        <w:spacing w:line="500" w:lineRule="exact"/>
        <w:ind w:firstLine="560" w:firstLineChars="200"/>
        <w:jc w:val="both"/>
        <w:rPr>
          <w:rFonts w:eastAsia="方正仿宋_GBK"/>
          <w:color w:val="000000" w:themeColor="text1"/>
          <w:sz w:val="28"/>
          <w:szCs w:val="28"/>
          <w14:textFill>
            <w14:solidFill>
              <w14:schemeClr w14:val="tx1"/>
            </w14:solidFill>
          </w14:textFill>
        </w:rPr>
      </w:pPr>
      <w:bookmarkStart w:id="25" w:name="heading_6"/>
      <w:r>
        <w:rPr>
          <w:rFonts w:hint="eastAsia" w:eastAsia="方正仿宋_GBK"/>
          <w:color w:val="000000" w:themeColor="text1"/>
          <w:sz w:val="28"/>
          <w:szCs w:val="28"/>
          <w14:textFill>
            <w14:solidFill>
              <w14:schemeClr w14:val="tx1"/>
            </w14:solidFill>
          </w14:textFill>
        </w:rPr>
        <w:t>2.2 网络时延指标</w:t>
      </w:r>
      <w:bookmarkEnd w:id="25"/>
    </w:p>
    <w:p w14:paraId="08782DA9">
      <w:pPr>
        <w:spacing w:line="500" w:lineRule="exact"/>
        <w:ind w:firstLine="560" w:firstLineChars="200"/>
        <w:jc w:val="both"/>
        <w:rPr>
          <w:rFonts w:eastAsia="方正仿宋_GBK"/>
          <w:color w:val="000000" w:themeColor="text1"/>
          <w:sz w:val="28"/>
          <w:szCs w:val="28"/>
          <w14:textFill>
            <w14:solidFill>
              <w14:schemeClr w14:val="tx1"/>
            </w14:solidFill>
          </w14:textFill>
        </w:rPr>
      </w:pPr>
      <w:r>
        <w:rPr>
          <w:rFonts w:hint="eastAsia" w:eastAsia="方正仿宋_GBK"/>
          <w:color w:val="000000" w:themeColor="text1"/>
          <w:sz w:val="28"/>
          <w:szCs w:val="28"/>
          <w14:textFill>
            <w14:solidFill>
              <w14:schemeClr w14:val="tx1"/>
            </w14:solidFill>
          </w14:textFill>
        </w:rPr>
        <w:t>网络访问各主流门户网站平均时延≤40ms，保障日常办公、网页访问、业务交互的高效性；</w:t>
      </w:r>
    </w:p>
    <w:p w14:paraId="2E0D2DF8">
      <w:pPr>
        <w:spacing w:line="500" w:lineRule="exact"/>
        <w:ind w:firstLine="560" w:firstLineChars="200"/>
        <w:jc w:val="both"/>
        <w:rPr>
          <w:rFonts w:eastAsia="方正仿宋_GBK"/>
          <w:color w:val="000000" w:themeColor="text1"/>
          <w:sz w:val="28"/>
          <w:szCs w:val="28"/>
          <w14:textFill>
            <w14:solidFill>
              <w14:schemeClr w14:val="tx1"/>
            </w14:solidFill>
          </w14:textFill>
        </w:rPr>
      </w:pPr>
      <w:r>
        <w:rPr>
          <w:rFonts w:hint="eastAsia" w:eastAsia="方正仿宋_GBK"/>
          <w:color w:val="000000" w:themeColor="text1"/>
          <w:sz w:val="28"/>
          <w:szCs w:val="28"/>
          <w14:textFill>
            <w14:solidFill>
              <w14:schemeClr w14:val="tx1"/>
            </w14:solidFill>
          </w14:textFill>
        </w:rPr>
        <w:t>通过供应商网络跨运营商访问互联网资源，平均时延≤70ms，保障跨网业务传输流畅。</w:t>
      </w:r>
    </w:p>
    <w:p w14:paraId="7446B09B">
      <w:pPr>
        <w:spacing w:line="500" w:lineRule="exact"/>
        <w:ind w:firstLine="560" w:firstLineChars="200"/>
        <w:jc w:val="both"/>
        <w:rPr>
          <w:rFonts w:eastAsia="方正仿宋_GBK"/>
          <w:color w:val="000000" w:themeColor="text1"/>
          <w:sz w:val="28"/>
          <w:szCs w:val="28"/>
          <w14:textFill>
            <w14:solidFill>
              <w14:schemeClr w14:val="tx1"/>
            </w14:solidFill>
          </w14:textFill>
        </w:rPr>
      </w:pPr>
      <w:bookmarkStart w:id="26" w:name="heading_7"/>
      <w:r>
        <w:rPr>
          <w:rFonts w:hint="eastAsia" w:eastAsia="方正仿宋_GBK"/>
          <w:color w:val="000000" w:themeColor="text1"/>
          <w:sz w:val="28"/>
          <w:szCs w:val="28"/>
          <w14:textFill>
            <w14:solidFill>
              <w14:schemeClr w14:val="tx1"/>
            </w14:solidFill>
          </w14:textFill>
        </w:rPr>
        <w:t>2.3 网络丢包指标</w:t>
      </w:r>
      <w:bookmarkEnd w:id="26"/>
    </w:p>
    <w:p w14:paraId="0EDE2221">
      <w:pPr>
        <w:spacing w:line="500" w:lineRule="exact"/>
        <w:ind w:firstLine="560" w:firstLineChars="200"/>
        <w:jc w:val="both"/>
        <w:rPr>
          <w:rFonts w:eastAsia="方正仿宋_GBK"/>
          <w:color w:val="000000" w:themeColor="text1"/>
          <w:sz w:val="28"/>
          <w:szCs w:val="28"/>
          <w14:textFill>
            <w14:solidFill>
              <w14:schemeClr w14:val="tx1"/>
            </w14:solidFill>
          </w14:textFill>
        </w:rPr>
      </w:pPr>
      <w:r>
        <w:rPr>
          <w:rFonts w:hint="eastAsia" w:eastAsia="方正仿宋_GBK"/>
          <w:color w:val="000000" w:themeColor="text1"/>
          <w:sz w:val="28"/>
          <w:szCs w:val="28"/>
          <w14:textFill>
            <w14:solidFill>
              <w14:schemeClr w14:val="tx1"/>
            </w14:solidFill>
          </w14:textFill>
        </w:rPr>
        <w:t>整体业务数据传输丢包率≤1%，避免数据丢失、业务卡顿、重传延迟等问题；</w:t>
      </w:r>
    </w:p>
    <w:p w14:paraId="4608A021">
      <w:pPr>
        <w:spacing w:line="500" w:lineRule="exact"/>
        <w:ind w:firstLine="560" w:firstLineChars="200"/>
        <w:jc w:val="both"/>
        <w:rPr>
          <w:rFonts w:eastAsia="方正仿宋_GBK"/>
          <w:color w:val="000000" w:themeColor="text1"/>
          <w:sz w:val="28"/>
          <w:szCs w:val="28"/>
          <w14:textFill>
            <w14:solidFill>
              <w14:schemeClr w14:val="tx1"/>
            </w14:solidFill>
          </w14:textFill>
        </w:rPr>
      </w:pPr>
      <w:r>
        <w:rPr>
          <w:rFonts w:hint="eastAsia" w:eastAsia="方正仿宋_GBK"/>
          <w:color w:val="000000" w:themeColor="text1"/>
          <w:sz w:val="28"/>
          <w:szCs w:val="28"/>
          <w14:textFill>
            <w14:solidFill>
              <w14:schemeClr w14:val="tx1"/>
            </w14:solidFill>
          </w14:textFill>
        </w:rPr>
        <w:t>跨运营商互联网资源访问丢包率≤1%，保障跨网数据传输完整性与稳定性。</w:t>
      </w:r>
    </w:p>
    <w:p w14:paraId="002D6C2F">
      <w:pPr>
        <w:spacing w:line="500" w:lineRule="exact"/>
        <w:ind w:firstLine="560" w:firstLineChars="200"/>
        <w:jc w:val="both"/>
        <w:rPr>
          <w:rFonts w:eastAsia="方正仿宋_GBK"/>
          <w:color w:val="000000" w:themeColor="text1"/>
          <w:sz w:val="28"/>
          <w:szCs w:val="28"/>
          <w14:textFill>
            <w14:solidFill>
              <w14:schemeClr w14:val="tx1"/>
            </w14:solidFill>
          </w14:textFill>
        </w:rPr>
      </w:pPr>
      <w:bookmarkStart w:id="27" w:name="heading_8"/>
      <w:r>
        <w:rPr>
          <w:rFonts w:hint="eastAsia" w:eastAsia="方正仿宋_GBK"/>
          <w:color w:val="000000" w:themeColor="text1"/>
          <w:sz w:val="28"/>
          <w:szCs w:val="28"/>
          <w14:textFill>
            <w14:solidFill>
              <w14:schemeClr w14:val="tx1"/>
            </w14:solidFill>
          </w14:textFill>
        </w:rPr>
        <w:t>2.4 链路冗余备份要求</w:t>
      </w:r>
      <w:bookmarkEnd w:id="27"/>
    </w:p>
    <w:p w14:paraId="799C8D23">
      <w:pPr>
        <w:spacing w:line="500" w:lineRule="exact"/>
        <w:ind w:firstLine="560" w:firstLineChars="200"/>
        <w:jc w:val="both"/>
        <w:rPr>
          <w:rFonts w:eastAsia="方正仿宋_GBK"/>
          <w:color w:val="000000" w:themeColor="text1"/>
          <w:sz w:val="28"/>
          <w:szCs w:val="28"/>
          <w14:textFill>
            <w14:solidFill>
              <w14:schemeClr w14:val="tx1"/>
            </w14:solidFill>
          </w14:textFill>
        </w:rPr>
      </w:pPr>
      <w:r>
        <w:rPr>
          <w:rFonts w:hint="eastAsia" w:eastAsia="方正仿宋_GBK"/>
          <w:color w:val="000000" w:themeColor="text1"/>
          <w:sz w:val="28"/>
          <w:szCs w:val="28"/>
          <w14:textFill>
            <w14:solidFill>
              <w14:schemeClr w14:val="tx1"/>
            </w14:solidFill>
          </w14:textFill>
        </w:rPr>
        <w:t>整套网络出口需配置主备双路由冗余保护链路，形成双线备份架构。当主用线路出现中断、卡顿、故障等异常问题时，可通过调整路由策略快速切换至备用线路，快速恢复网络出口通信，规避单线路故障导致的全网中断风险，保障业务连续性。</w:t>
      </w:r>
    </w:p>
    <w:p w14:paraId="3494D8B6">
      <w:pPr>
        <w:spacing w:line="560" w:lineRule="exact"/>
        <w:ind w:firstLine="562" w:firstLineChars="200"/>
        <w:rPr>
          <w:rFonts w:ascii="方正楷体_GBK" w:eastAsia="方正楷体_GBK"/>
          <w:b/>
          <w:color w:val="000000" w:themeColor="text1"/>
          <w:sz w:val="28"/>
          <w:szCs w:val="28"/>
          <w14:textFill>
            <w14:solidFill>
              <w14:schemeClr w14:val="tx1"/>
            </w14:solidFill>
          </w14:textFill>
        </w:rPr>
      </w:pPr>
      <w:r>
        <w:rPr>
          <w:rFonts w:hint="eastAsia" w:ascii="方正楷体_GBK" w:eastAsia="方正楷体_GBK"/>
          <w:b/>
          <w:color w:val="000000" w:themeColor="text1"/>
          <w:sz w:val="28"/>
          <w:szCs w:val="28"/>
          <w14:textFill>
            <w14:solidFill>
              <w14:schemeClr w14:val="tx1"/>
            </w14:solidFill>
          </w14:textFill>
        </w:rPr>
        <w:t>（</w:t>
      </w:r>
      <w:r>
        <w:rPr>
          <w:rFonts w:hint="eastAsia" w:ascii="方正楷体_GBK" w:eastAsia="方正楷体_GBK"/>
          <w:b/>
          <w:color w:val="000000" w:themeColor="text1"/>
          <w:sz w:val="28"/>
          <w:szCs w:val="28"/>
          <w:lang w:val="en-US" w:eastAsia="zh-CN"/>
          <w14:textFill>
            <w14:solidFill>
              <w14:schemeClr w14:val="tx1"/>
            </w14:solidFill>
          </w14:textFill>
        </w:rPr>
        <w:t>二</w:t>
      </w:r>
      <w:r>
        <w:rPr>
          <w:rFonts w:hint="eastAsia" w:ascii="方正楷体_GBK" w:eastAsia="方正楷体_GBK"/>
          <w:b/>
          <w:color w:val="000000" w:themeColor="text1"/>
          <w:sz w:val="28"/>
          <w:szCs w:val="28"/>
          <w14:textFill>
            <w14:solidFill>
              <w14:schemeClr w14:val="tx1"/>
            </w14:solidFill>
          </w14:textFill>
        </w:rPr>
        <w:t>）中心机房搬移及改造</w:t>
      </w:r>
    </w:p>
    <w:p w14:paraId="0B08FDCD">
      <w:pPr>
        <w:spacing w:line="500" w:lineRule="exact"/>
        <w:ind w:firstLine="560" w:firstLineChars="200"/>
        <w:jc w:val="both"/>
        <w:rPr>
          <w:rFonts w:eastAsia="方正仿宋_GBK"/>
          <w:color w:val="000000" w:themeColor="text1"/>
          <w:sz w:val="28"/>
          <w:szCs w:val="28"/>
          <w14:textFill>
            <w14:solidFill>
              <w14:schemeClr w14:val="tx1"/>
            </w14:solidFill>
          </w14:textFill>
        </w:rPr>
      </w:pPr>
      <w:bookmarkStart w:id="28" w:name="OLE_LINK153"/>
      <w:bookmarkStart w:id="29" w:name="OLE_LINK152"/>
      <w:r>
        <w:rPr>
          <w:rFonts w:hint="eastAsia" w:eastAsia="方正仿宋_GBK"/>
          <w:color w:val="000000" w:themeColor="text1"/>
          <w:sz w:val="28"/>
          <w:szCs w:val="28"/>
          <w14:textFill>
            <w14:solidFill>
              <w14:schemeClr w14:val="tx1"/>
            </w14:solidFill>
          </w14:textFill>
        </w:rPr>
        <w:t>解决</w:t>
      </w:r>
      <w:r>
        <w:rPr>
          <w:rFonts w:hint="eastAsia" w:eastAsia="方正仿宋_GBK"/>
          <w:color w:val="000000" w:themeColor="text1"/>
          <w:sz w:val="28"/>
          <w:szCs w:val="28"/>
          <w:lang w:val="en-US" w:eastAsia="zh-CN"/>
          <w14:textFill>
            <w14:solidFill>
              <w14:schemeClr w14:val="tx1"/>
            </w14:solidFill>
          </w14:textFill>
        </w:rPr>
        <w:t>中心</w:t>
      </w:r>
      <w:r>
        <w:rPr>
          <w:rFonts w:hint="eastAsia" w:eastAsia="方正仿宋_GBK"/>
          <w:color w:val="000000" w:themeColor="text1"/>
          <w:sz w:val="28"/>
          <w:szCs w:val="28"/>
          <w14:textFill>
            <w14:solidFill>
              <w14:schemeClr w14:val="tx1"/>
            </w14:solidFill>
          </w14:textFill>
        </w:rPr>
        <w:t>机房现有的环境控制不达标，供电无保障，空间容量饱和的问题，打造更适宜学校现行使用的中心机房。</w:t>
      </w:r>
    </w:p>
    <w:p w14:paraId="29A4D32A">
      <w:pPr>
        <w:spacing w:line="500" w:lineRule="exact"/>
        <w:ind w:firstLine="560" w:firstLineChars="200"/>
        <w:jc w:val="both"/>
        <w:rPr>
          <w:rFonts w:eastAsia="方正仿宋_GBK"/>
          <w:color w:val="000000" w:themeColor="text1"/>
          <w:sz w:val="28"/>
          <w:szCs w:val="28"/>
          <w14:textFill>
            <w14:solidFill>
              <w14:schemeClr w14:val="tx1"/>
            </w14:solidFill>
          </w14:textFill>
        </w:rPr>
      </w:pPr>
      <w:r>
        <w:rPr>
          <w:rFonts w:hint="eastAsia" w:eastAsia="方正仿宋_GBK"/>
          <w:color w:val="000000" w:themeColor="text1"/>
          <w:sz w:val="28"/>
          <w:szCs w:val="28"/>
          <w:lang w:val="en-US" w:eastAsia="zh-CN"/>
          <w14:textFill>
            <w14:solidFill>
              <w14:schemeClr w14:val="tx1"/>
            </w14:solidFill>
          </w14:textFill>
        </w:rPr>
        <w:t>1.</w:t>
      </w:r>
      <w:r>
        <w:rPr>
          <w:rFonts w:hint="eastAsia" w:eastAsia="方正仿宋_GBK"/>
          <w:color w:val="000000" w:themeColor="text1"/>
          <w:sz w:val="28"/>
          <w:szCs w:val="28"/>
          <w14:textFill>
            <w14:solidFill>
              <w14:schemeClr w14:val="tx1"/>
            </w14:solidFill>
          </w14:textFill>
        </w:rPr>
        <w:t>环境优化</w:t>
      </w:r>
    </w:p>
    <w:p w14:paraId="5FB6B662">
      <w:pPr>
        <w:spacing w:line="500" w:lineRule="exact"/>
        <w:ind w:firstLine="560" w:firstLineChars="200"/>
        <w:jc w:val="both"/>
        <w:rPr>
          <w:rFonts w:eastAsia="方正仿宋_GBK"/>
          <w:color w:val="000000" w:themeColor="text1"/>
          <w:sz w:val="28"/>
          <w:szCs w:val="28"/>
          <w14:textFill>
            <w14:solidFill>
              <w14:schemeClr w14:val="tx1"/>
            </w14:solidFill>
          </w14:textFill>
        </w:rPr>
      </w:pPr>
      <w:r>
        <w:rPr>
          <w:rFonts w:hint="eastAsia" w:eastAsia="方正仿宋_GBK"/>
          <w:color w:val="000000" w:themeColor="text1"/>
          <w:sz w:val="28"/>
          <w:szCs w:val="28"/>
          <w14:textFill>
            <w14:solidFill>
              <w14:schemeClr w14:val="tx1"/>
            </w14:solidFill>
          </w14:textFill>
        </w:rPr>
        <w:t>对机房进行封闭精装，实现恒温恒湿、无尘环境；安装2 台 3P 精密空调（一主一备），将机房温度稳定控制在 23±2℃，保障设备散热需求。</w:t>
      </w:r>
    </w:p>
    <w:p w14:paraId="746298E1">
      <w:pPr>
        <w:spacing w:line="500" w:lineRule="exact"/>
        <w:ind w:firstLine="560" w:firstLineChars="200"/>
        <w:jc w:val="both"/>
        <w:rPr>
          <w:rFonts w:eastAsia="方正仿宋_GBK"/>
          <w:color w:val="000000" w:themeColor="text1"/>
          <w:sz w:val="28"/>
          <w:szCs w:val="28"/>
          <w14:textFill>
            <w14:solidFill>
              <w14:schemeClr w14:val="tx1"/>
            </w14:solidFill>
          </w14:textFill>
        </w:rPr>
      </w:pPr>
      <w:r>
        <w:rPr>
          <w:rFonts w:hint="eastAsia" w:eastAsia="方正仿宋_GBK"/>
          <w:color w:val="000000" w:themeColor="text1"/>
          <w:sz w:val="28"/>
          <w:szCs w:val="28"/>
          <w:lang w:val="en-US" w:eastAsia="zh-CN"/>
          <w14:textFill>
            <w14:solidFill>
              <w14:schemeClr w14:val="tx1"/>
            </w14:solidFill>
          </w14:textFill>
        </w:rPr>
        <w:t>2.</w:t>
      </w:r>
      <w:r>
        <w:rPr>
          <w:rFonts w:hint="eastAsia" w:eastAsia="方正仿宋_GBK"/>
          <w:color w:val="000000" w:themeColor="text1"/>
          <w:sz w:val="28"/>
          <w:szCs w:val="28"/>
          <w14:textFill>
            <w14:solidFill>
              <w14:schemeClr w14:val="tx1"/>
            </w14:solidFill>
          </w14:textFill>
        </w:rPr>
        <w:t>供配电系统升级</w:t>
      </w:r>
    </w:p>
    <w:p w14:paraId="14D96CA0">
      <w:pPr>
        <w:spacing w:line="500" w:lineRule="exact"/>
        <w:ind w:firstLine="560" w:firstLineChars="200"/>
        <w:jc w:val="both"/>
        <w:rPr>
          <w:rFonts w:eastAsia="方正仿宋_GBK"/>
          <w:color w:val="000000" w:themeColor="text1"/>
          <w:sz w:val="28"/>
          <w:szCs w:val="28"/>
          <w14:textFill>
            <w14:solidFill>
              <w14:schemeClr w14:val="tx1"/>
            </w14:solidFill>
          </w14:textFill>
        </w:rPr>
      </w:pPr>
      <w:r>
        <w:rPr>
          <w:rFonts w:hint="eastAsia" w:eastAsia="方正仿宋_GBK"/>
          <w:color w:val="000000" w:themeColor="text1"/>
          <w:sz w:val="28"/>
          <w:szCs w:val="28"/>
          <w14:textFill>
            <w14:solidFill>
              <w14:schemeClr w14:val="tx1"/>
            </w14:solidFill>
          </w14:textFill>
        </w:rPr>
        <w:t>采用双回路市电 + UPS供电模式，设备供电与空调、照明供电独立分离，互不干扰。</w:t>
      </w:r>
    </w:p>
    <w:p w14:paraId="678DA113">
      <w:pPr>
        <w:spacing w:line="500" w:lineRule="exact"/>
        <w:ind w:firstLine="560" w:firstLineChars="200"/>
        <w:jc w:val="both"/>
        <w:rPr>
          <w:rFonts w:eastAsia="方正仿宋_GBK"/>
          <w:color w:val="000000" w:themeColor="text1"/>
          <w:sz w:val="28"/>
          <w:szCs w:val="28"/>
          <w14:textFill>
            <w14:solidFill>
              <w14:schemeClr w14:val="tx1"/>
            </w14:solidFill>
          </w14:textFill>
        </w:rPr>
      </w:pPr>
      <w:r>
        <w:rPr>
          <w:rFonts w:hint="eastAsia" w:eastAsia="方正仿宋_GBK"/>
          <w:color w:val="000000" w:themeColor="text1"/>
          <w:sz w:val="28"/>
          <w:szCs w:val="28"/>
          <w14:textFill>
            <w14:solidFill>
              <w14:schemeClr w14:val="tx1"/>
            </w14:solidFill>
          </w14:textFill>
        </w:rPr>
        <w:t>配置专用市电配电箱、UPS 配电箱，UPS 供电满足核心设备3小时不间断续航。</w:t>
      </w:r>
    </w:p>
    <w:p w14:paraId="00E8A994">
      <w:pPr>
        <w:spacing w:line="500" w:lineRule="exact"/>
        <w:ind w:firstLine="560" w:firstLineChars="200"/>
        <w:jc w:val="both"/>
        <w:rPr>
          <w:rFonts w:eastAsia="方正仿宋_GBK"/>
          <w:color w:val="000000" w:themeColor="text1"/>
          <w:sz w:val="28"/>
          <w:szCs w:val="28"/>
          <w14:textFill>
            <w14:solidFill>
              <w14:schemeClr w14:val="tx1"/>
            </w14:solidFill>
          </w14:textFill>
        </w:rPr>
      </w:pPr>
      <w:r>
        <w:rPr>
          <w:rFonts w:hint="eastAsia" w:eastAsia="方正仿宋_GBK"/>
          <w:color w:val="000000" w:themeColor="text1"/>
          <w:sz w:val="28"/>
          <w:szCs w:val="28"/>
          <w14:textFill>
            <w14:solidFill>
              <w14:schemeClr w14:val="tx1"/>
            </w14:solidFill>
          </w14:textFill>
        </w:rPr>
        <w:t>供电线路采用阻燃线缆，配备过流、过载保护，预留扩容容量，保障供电安全稳定。</w:t>
      </w:r>
    </w:p>
    <w:p w14:paraId="4D94394C">
      <w:pPr>
        <w:spacing w:line="500" w:lineRule="exact"/>
        <w:ind w:firstLine="560" w:firstLineChars="200"/>
        <w:jc w:val="both"/>
        <w:rPr>
          <w:rFonts w:eastAsia="方正仿宋_GBK"/>
          <w:color w:val="000000" w:themeColor="text1"/>
          <w:sz w:val="28"/>
          <w:szCs w:val="28"/>
          <w14:textFill>
            <w14:solidFill>
              <w14:schemeClr w14:val="tx1"/>
            </w14:solidFill>
          </w14:textFill>
        </w:rPr>
      </w:pPr>
      <w:r>
        <w:rPr>
          <w:rFonts w:hint="eastAsia" w:eastAsia="方正仿宋_GBK"/>
          <w:color w:val="000000" w:themeColor="text1"/>
          <w:sz w:val="28"/>
          <w:szCs w:val="28"/>
          <w:lang w:val="en-US" w:eastAsia="zh-CN"/>
          <w14:textFill>
            <w14:solidFill>
              <w14:schemeClr w14:val="tx1"/>
            </w14:solidFill>
          </w14:textFill>
        </w:rPr>
        <w:t>3.</w:t>
      </w:r>
      <w:r>
        <w:rPr>
          <w:rFonts w:hint="eastAsia" w:eastAsia="方正仿宋_GBK"/>
          <w:color w:val="000000" w:themeColor="text1"/>
          <w:sz w:val="28"/>
          <w:szCs w:val="28"/>
          <w14:textFill>
            <w14:solidFill>
              <w14:schemeClr w14:val="tx1"/>
            </w14:solidFill>
          </w14:textFill>
        </w:rPr>
        <w:t>防雷接地系统建设</w:t>
      </w:r>
    </w:p>
    <w:p w14:paraId="322C6533">
      <w:pPr>
        <w:spacing w:line="500" w:lineRule="exact"/>
        <w:ind w:firstLine="560" w:firstLineChars="200"/>
        <w:jc w:val="both"/>
        <w:rPr>
          <w:rFonts w:eastAsia="方正仿宋_GBK"/>
          <w:color w:val="000000" w:themeColor="text1"/>
          <w:sz w:val="28"/>
          <w:szCs w:val="28"/>
          <w14:textFill>
            <w14:solidFill>
              <w14:schemeClr w14:val="tx1"/>
            </w14:solidFill>
          </w14:textFill>
        </w:rPr>
      </w:pPr>
      <w:r>
        <w:rPr>
          <w:rFonts w:hint="eastAsia" w:eastAsia="方正仿宋_GBK"/>
          <w:color w:val="000000" w:themeColor="text1"/>
          <w:sz w:val="28"/>
          <w:szCs w:val="28"/>
          <w14:textFill>
            <w14:solidFill>
              <w14:schemeClr w14:val="tx1"/>
            </w14:solidFill>
          </w14:textFill>
        </w:rPr>
        <w:t>按国家C 级雷电防护标准设计，构建完善防雷体系。</w:t>
      </w:r>
    </w:p>
    <w:p w14:paraId="2FFD84E2">
      <w:pPr>
        <w:spacing w:line="500" w:lineRule="exact"/>
        <w:ind w:firstLine="560" w:firstLineChars="200"/>
        <w:jc w:val="both"/>
        <w:rPr>
          <w:rFonts w:eastAsia="方正仿宋_GBK"/>
          <w:color w:val="000000" w:themeColor="text1"/>
          <w:sz w:val="28"/>
          <w:szCs w:val="28"/>
          <w14:textFill>
            <w14:solidFill>
              <w14:schemeClr w14:val="tx1"/>
            </w14:solidFill>
          </w14:textFill>
        </w:rPr>
      </w:pPr>
      <w:r>
        <w:rPr>
          <w:rFonts w:hint="eastAsia" w:eastAsia="方正仿宋_GBK"/>
          <w:color w:val="000000" w:themeColor="text1"/>
          <w:sz w:val="28"/>
          <w:szCs w:val="28"/>
          <w14:textFill>
            <w14:solidFill>
              <w14:schemeClr w14:val="tx1"/>
            </w14:solidFill>
          </w14:textFill>
        </w:rPr>
        <w:t>机房设备、机柜、金属管线等做等电位连接，接地电阻≤4Ω，保障设备防雷、防静电安全。</w:t>
      </w:r>
    </w:p>
    <w:p w14:paraId="1EBEFB24">
      <w:pPr>
        <w:spacing w:line="500" w:lineRule="exact"/>
        <w:ind w:firstLine="560" w:firstLineChars="200"/>
        <w:jc w:val="both"/>
        <w:rPr>
          <w:rFonts w:eastAsia="方正仿宋_GBK"/>
          <w:color w:val="000000" w:themeColor="text1"/>
          <w:sz w:val="28"/>
          <w:szCs w:val="28"/>
          <w14:textFill>
            <w14:solidFill>
              <w14:schemeClr w14:val="tx1"/>
            </w14:solidFill>
          </w14:textFill>
        </w:rPr>
      </w:pPr>
      <w:r>
        <w:rPr>
          <w:rFonts w:hint="eastAsia" w:eastAsia="方正仿宋_GBK"/>
          <w:color w:val="000000" w:themeColor="text1"/>
          <w:sz w:val="28"/>
          <w:szCs w:val="28"/>
          <w14:textFill>
            <w14:solidFill>
              <w14:schemeClr w14:val="tx1"/>
            </w14:solidFill>
          </w14:textFill>
        </w:rPr>
        <w:t>分级安装保护器（UPS配电箱 60KA、市电配电箱 40KA、UPS 输出端 20KA），全方位防护雷电冲击。</w:t>
      </w:r>
    </w:p>
    <w:p w14:paraId="512343FD">
      <w:pPr>
        <w:spacing w:line="500" w:lineRule="exact"/>
        <w:ind w:firstLine="560" w:firstLineChars="200"/>
        <w:jc w:val="both"/>
        <w:rPr>
          <w:rFonts w:eastAsia="方正仿宋_GBK"/>
          <w:color w:val="000000" w:themeColor="text1"/>
          <w:sz w:val="28"/>
          <w:szCs w:val="28"/>
          <w14:textFill>
            <w14:solidFill>
              <w14:schemeClr w14:val="tx1"/>
            </w14:solidFill>
          </w14:textFill>
        </w:rPr>
      </w:pPr>
      <w:r>
        <w:rPr>
          <w:rFonts w:hint="eastAsia" w:eastAsia="方正仿宋_GBK"/>
          <w:color w:val="000000" w:themeColor="text1"/>
          <w:sz w:val="28"/>
          <w:szCs w:val="28"/>
          <w:lang w:val="en-US" w:eastAsia="zh-CN"/>
          <w14:textFill>
            <w14:solidFill>
              <w14:schemeClr w14:val="tx1"/>
            </w14:solidFill>
          </w14:textFill>
        </w:rPr>
        <w:t>4.</w:t>
      </w:r>
      <w:r>
        <w:rPr>
          <w:rFonts w:hint="eastAsia" w:eastAsia="方正仿宋_GBK"/>
          <w:color w:val="000000" w:themeColor="text1"/>
          <w:sz w:val="28"/>
          <w:szCs w:val="28"/>
          <w14:textFill>
            <w14:solidFill>
              <w14:schemeClr w14:val="tx1"/>
            </w14:solidFill>
          </w14:textFill>
        </w:rPr>
        <w:t>规范综合布线</w:t>
      </w:r>
    </w:p>
    <w:p w14:paraId="7C438556">
      <w:pPr>
        <w:spacing w:line="500" w:lineRule="exact"/>
        <w:ind w:firstLine="560" w:firstLineChars="200"/>
        <w:jc w:val="both"/>
        <w:rPr>
          <w:rFonts w:eastAsia="方正仿宋_GBK"/>
          <w:color w:val="000000" w:themeColor="text1"/>
          <w:sz w:val="28"/>
          <w:szCs w:val="28"/>
          <w14:textFill>
            <w14:solidFill>
              <w14:schemeClr w14:val="tx1"/>
            </w14:solidFill>
          </w14:textFill>
        </w:rPr>
      </w:pPr>
      <w:r>
        <w:rPr>
          <w:rFonts w:hint="eastAsia" w:eastAsia="方正仿宋_GBK"/>
          <w:color w:val="000000" w:themeColor="text1"/>
          <w:sz w:val="28"/>
          <w:szCs w:val="28"/>
          <w14:textFill>
            <w14:solidFill>
              <w14:schemeClr w14:val="tx1"/>
            </w14:solidFill>
          </w14:textFill>
        </w:rPr>
        <w:t>实行电源线、信号线、光纤三线分离，避免干扰，布线顺直、绑扎整齐、标识清晰。</w:t>
      </w:r>
    </w:p>
    <w:p w14:paraId="7CF7C6EF">
      <w:pPr>
        <w:spacing w:line="500" w:lineRule="exact"/>
        <w:ind w:firstLine="560" w:firstLineChars="200"/>
        <w:jc w:val="both"/>
        <w:rPr>
          <w:rFonts w:eastAsia="方正仿宋_GBK"/>
          <w:color w:val="000000" w:themeColor="text1"/>
          <w:sz w:val="28"/>
          <w:szCs w:val="28"/>
          <w14:textFill>
            <w14:solidFill>
              <w14:schemeClr w14:val="tx1"/>
            </w14:solidFill>
          </w14:textFill>
        </w:rPr>
      </w:pPr>
      <w:r>
        <w:rPr>
          <w:rFonts w:hint="eastAsia" w:eastAsia="方正仿宋_GBK"/>
          <w:color w:val="000000" w:themeColor="text1"/>
          <w:sz w:val="28"/>
          <w:szCs w:val="28"/>
          <w14:textFill>
            <w14:solidFill>
              <w14:schemeClr w14:val="tx1"/>
            </w14:solidFill>
          </w14:textFill>
        </w:rPr>
        <w:t>新增 600mm 宽双层走线架 + 400*150 光纤槽道，分层敷设电力、弱电、光纤线缆，布局合理、维护便捷。</w:t>
      </w:r>
    </w:p>
    <w:p w14:paraId="7B098224">
      <w:pPr>
        <w:spacing w:line="500" w:lineRule="exact"/>
        <w:ind w:firstLine="560" w:firstLineChars="200"/>
        <w:jc w:val="both"/>
        <w:rPr>
          <w:rFonts w:eastAsia="方正仿宋_GBK"/>
          <w:color w:val="000000" w:themeColor="text1"/>
          <w:sz w:val="28"/>
          <w:szCs w:val="28"/>
          <w14:textFill>
            <w14:solidFill>
              <w14:schemeClr w14:val="tx1"/>
            </w14:solidFill>
          </w14:textFill>
        </w:rPr>
      </w:pPr>
      <w:r>
        <w:rPr>
          <w:rFonts w:hint="eastAsia" w:eastAsia="方正仿宋_GBK"/>
          <w:color w:val="000000" w:themeColor="text1"/>
          <w:sz w:val="28"/>
          <w:szCs w:val="28"/>
          <w14:textFill>
            <w14:solidFill>
              <w14:schemeClr w14:val="tx1"/>
            </w14:solidFill>
          </w14:textFill>
        </w:rPr>
        <w:t>线缆两端统一标签，明确始止端点，线序颜色规范区分，便于日常管理。</w:t>
      </w:r>
    </w:p>
    <w:p w14:paraId="4C1F2736">
      <w:pPr>
        <w:spacing w:line="500" w:lineRule="exact"/>
        <w:ind w:firstLine="560" w:firstLineChars="200"/>
        <w:jc w:val="both"/>
        <w:rPr>
          <w:rFonts w:eastAsia="方正仿宋_GBK"/>
          <w:color w:val="000000" w:themeColor="text1"/>
          <w:sz w:val="28"/>
          <w:szCs w:val="28"/>
          <w14:textFill>
            <w14:solidFill>
              <w14:schemeClr w14:val="tx1"/>
            </w14:solidFill>
          </w14:textFill>
        </w:rPr>
      </w:pPr>
      <w:r>
        <w:rPr>
          <w:rFonts w:hint="eastAsia" w:eastAsia="方正仿宋_GBK"/>
          <w:color w:val="000000" w:themeColor="text1"/>
          <w:sz w:val="28"/>
          <w:szCs w:val="28"/>
          <w:lang w:val="en-US" w:eastAsia="zh-CN"/>
          <w14:textFill>
            <w14:solidFill>
              <w14:schemeClr w14:val="tx1"/>
            </w14:solidFill>
          </w14:textFill>
        </w:rPr>
        <w:t>5.</w:t>
      </w:r>
      <w:r>
        <w:rPr>
          <w:rFonts w:hint="eastAsia" w:eastAsia="方正仿宋_GBK"/>
          <w:color w:val="000000" w:themeColor="text1"/>
          <w:sz w:val="28"/>
          <w:szCs w:val="28"/>
          <w14:textFill>
            <w14:solidFill>
              <w14:schemeClr w14:val="tx1"/>
            </w14:solidFill>
          </w14:textFill>
        </w:rPr>
        <w:t>设备迁移保障</w:t>
      </w:r>
    </w:p>
    <w:p w14:paraId="29FC273E">
      <w:pPr>
        <w:spacing w:line="500" w:lineRule="exact"/>
        <w:ind w:firstLine="560" w:firstLineChars="200"/>
        <w:jc w:val="both"/>
        <w:rPr>
          <w:rFonts w:eastAsia="方正仿宋_GBK"/>
          <w:color w:val="000000" w:themeColor="text1"/>
          <w:sz w:val="28"/>
          <w:szCs w:val="28"/>
          <w14:textFill>
            <w14:solidFill>
              <w14:schemeClr w14:val="tx1"/>
            </w14:solidFill>
          </w14:textFill>
        </w:rPr>
      </w:pPr>
      <w:r>
        <w:rPr>
          <w:rFonts w:hint="eastAsia" w:eastAsia="方正仿宋_GBK"/>
          <w:color w:val="000000" w:themeColor="text1"/>
          <w:sz w:val="28"/>
          <w:szCs w:val="28"/>
          <w14:textFill>
            <w14:solidFill>
              <w14:schemeClr w14:val="tx1"/>
            </w14:solidFill>
          </w14:textFill>
        </w:rPr>
        <w:t>机房装修完成后，由合作商负责将现有机房设备、业务安全迁入新建机房，保障学校业务中断时间最短。</w:t>
      </w:r>
    </w:p>
    <w:p w14:paraId="666C2C7E">
      <w:pPr>
        <w:spacing w:line="500" w:lineRule="exact"/>
        <w:ind w:firstLine="562" w:firstLineChars="200"/>
        <w:jc w:val="both"/>
        <w:rPr>
          <w:rFonts w:ascii="方正楷体_GBK" w:eastAsia="方正楷体_GBK"/>
          <w:b/>
          <w:color w:val="000000" w:themeColor="text1"/>
          <w:sz w:val="28"/>
          <w:szCs w:val="28"/>
          <w14:textFill>
            <w14:solidFill>
              <w14:schemeClr w14:val="tx1"/>
            </w14:solidFill>
          </w14:textFill>
        </w:rPr>
      </w:pPr>
      <w:r>
        <w:rPr>
          <w:rFonts w:hint="eastAsia" w:ascii="方正楷体_GBK" w:eastAsia="方正楷体_GBK"/>
          <w:b/>
          <w:color w:val="000000" w:themeColor="text1"/>
          <w:sz w:val="28"/>
          <w:szCs w:val="28"/>
          <w14:textFill>
            <w14:solidFill>
              <w14:schemeClr w14:val="tx1"/>
            </w14:solidFill>
          </w14:textFill>
        </w:rPr>
        <w:t>（</w:t>
      </w:r>
      <w:r>
        <w:rPr>
          <w:rFonts w:hint="eastAsia" w:ascii="方正楷体_GBK" w:eastAsia="方正楷体_GBK"/>
          <w:b/>
          <w:color w:val="000000" w:themeColor="text1"/>
          <w:sz w:val="28"/>
          <w:szCs w:val="28"/>
          <w:lang w:val="en-US" w:eastAsia="zh-CN"/>
          <w14:textFill>
            <w14:solidFill>
              <w14:schemeClr w14:val="tx1"/>
            </w14:solidFill>
          </w14:textFill>
        </w:rPr>
        <w:t>三</w:t>
      </w:r>
      <w:r>
        <w:rPr>
          <w:rFonts w:hint="eastAsia" w:ascii="方正楷体_GBK" w:eastAsia="方正楷体_GBK"/>
          <w:b/>
          <w:color w:val="000000" w:themeColor="text1"/>
          <w:sz w:val="28"/>
          <w:szCs w:val="28"/>
          <w14:textFill>
            <w14:solidFill>
              <w14:schemeClr w14:val="tx1"/>
            </w14:solidFill>
          </w14:textFill>
        </w:rPr>
        <w:t>）云桌面</w:t>
      </w:r>
    </w:p>
    <w:p w14:paraId="78947564">
      <w:pPr>
        <w:spacing w:line="500" w:lineRule="exact"/>
        <w:ind w:firstLine="560" w:firstLineChars="200"/>
        <w:jc w:val="both"/>
        <w:rPr>
          <w:rFonts w:eastAsia="方正仿宋_GBK"/>
          <w:color w:val="000000" w:themeColor="text1"/>
          <w:sz w:val="28"/>
          <w:szCs w:val="28"/>
          <w14:textFill>
            <w14:solidFill>
              <w14:schemeClr w14:val="tx1"/>
            </w14:solidFill>
          </w14:textFill>
        </w:rPr>
      </w:pPr>
      <w:r>
        <w:rPr>
          <w:rFonts w:hint="eastAsia" w:eastAsia="方正仿宋_GBK"/>
          <w:color w:val="000000" w:themeColor="text1"/>
          <w:sz w:val="28"/>
          <w:szCs w:val="28"/>
          <w14:textFill>
            <w14:solidFill>
              <w14:schemeClr w14:val="tx1"/>
            </w14:solidFill>
          </w14:textFill>
        </w:rPr>
        <w:t>为学校提供240个点位的云桌面，保障学校四间机房的教学使用。</w:t>
      </w:r>
    </w:p>
    <w:p w14:paraId="726878CF">
      <w:pPr>
        <w:spacing w:line="500" w:lineRule="exact"/>
        <w:ind w:firstLine="560" w:firstLineChars="200"/>
        <w:rPr>
          <w:rFonts w:eastAsia="方正仿宋_GBK"/>
          <w:color w:val="000000" w:themeColor="text1"/>
          <w:sz w:val="28"/>
          <w:szCs w:val="28"/>
          <w14:textFill>
            <w14:solidFill>
              <w14:schemeClr w14:val="tx1"/>
            </w14:solidFill>
          </w14:textFill>
        </w:rPr>
      </w:pPr>
      <w:r>
        <w:rPr>
          <w:rFonts w:hint="eastAsia" w:eastAsia="方正仿宋_GBK"/>
          <w:color w:val="000000" w:themeColor="text1"/>
          <w:sz w:val="28"/>
          <w:szCs w:val="28"/>
          <w:lang w:val="en-US" w:eastAsia="zh-CN"/>
          <w14:textFill>
            <w14:solidFill>
              <w14:schemeClr w14:val="tx1"/>
            </w14:solidFill>
          </w14:textFill>
        </w:rPr>
        <w:t>1.</w:t>
      </w:r>
      <w:r>
        <w:rPr>
          <w:rFonts w:hint="eastAsia" w:eastAsia="方正仿宋_GBK"/>
          <w:color w:val="000000" w:themeColor="text1"/>
          <w:sz w:val="28"/>
          <w:szCs w:val="28"/>
          <w14:textFill>
            <w14:solidFill>
              <w14:schemeClr w14:val="tx1"/>
            </w14:solidFill>
          </w14:textFill>
        </w:rPr>
        <w:t>云桌面品牌选择市面上一线主</w:t>
      </w:r>
      <w:r>
        <w:rPr>
          <w:rFonts w:hint="eastAsia" w:eastAsia="方正仿宋_GBK"/>
          <w:color w:val="000000" w:themeColor="text1"/>
          <w:sz w:val="28"/>
          <w:szCs w:val="28"/>
          <w:lang w:val="en-US" w:eastAsia="zh-CN"/>
          <w14:textFill>
            <w14:solidFill>
              <w14:schemeClr w14:val="tx1"/>
            </w14:solidFill>
          </w14:textFill>
        </w:rPr>
        <w:t>流</w:t>
      </w:r>
      <w:r>
        <w:rPr>
          <w:rFonts w:hint="eastAsia" w:eastAsia="方正仿宋_GBK"/>
          <w:color w:val="000000" w:themeColor="text1"/>
          <w:sz w:val="28"/>
          <w:szCs w:val="28"/>
          <w14:textFill>
            <w14:solidFill>
              <w14:schemeClr w14:val="tx1"/>
            </w14:solidFill>
          </w14:textFill>
        </w:rPr>
        <w:t>品牌。</w:t>
      </w:r>
    </w:p>
    <w:p w14:paraId="3259014D">
      <w:pPr>
        <w:spacing w:line="500" w:lineRule="exact"/>
        <w:ind w:firstLine="560" w:firstLineChars="200"/>
        <w:rPr>
          <w:rFonts w:eastAsia="方正仿宋_GBK"/>
          <w:color w:val="000000" w:themeColor="text1"/>
          <w:sz w:val="28"/>
          <w:szCs w:val="28"/>
          <w14:textFill>
            <w14:solidFill>
              <w14:schemeClr w14:val="tx1"/>
            </w14:solidFill>
          </w14:textFill>
        </w:rPr>
      </w:pPr>
      <w:r>
        <w:rPr>
          <w:rFonts w:hint="eastAsia" w:eastAsia="方正仿宋_GBK"/>
          <w:color w:val="000000" w:themeColor="text1"/>
          <w:sz w:val="28"/>
          <w:szCs w:val="28"/>
          <w:lang w:val="en-US" w:eastAsia="zh-CN"/>
          <w14:textFill>
            <w14:solidFill>
              <w14:schemeClr w14:val="tx1"/>
            </w14:solidFill>
          </w14:textFill>
        </w:rPr>
        <w:t>2.</w:t>
      </w:r>
      <w:r>
        <w:rPr>
          <w:rFonts w:hint="eastAsia" w:eastAsia="方正仿宋_GBK"/>
          <w:color w:val="000000" w:themeColor="text1"/>
          <w:sz w:val="28"/>
          <w:szCs w:val="28"/>
          <w14:textFill>
            <w14:solidFill>
              <w14:schemeClr w14:val="tx1"/>
            </w14:solidFill>
          </w14:textFill>
        </w:rPr>
        <w:t>云桌面包含全套硬件和配套软件，软件需能满足学校教学使用的需求。</w:t>
      </w:r>
    </w:p>
    <w:p w14:paraId="68050B07">
      <w:pPr>
        <w:spacing w:line="500" w:lineRule="exact"/>
        <w:ind w:firstLine="560" w:firstLineChars="200"/>
        <w:rPr>
          <w:rFonts w:eastAsia="方正仿宋_GBK"/>
          <w:color w:val="000000" w:themeColor="text1"/>
          <w:sz w:val="28"/>
          <w:szCs w:val="28"/>
          <w14:textFill>
            <w14:solidFill>
              <w14:schemeClr w14:val="tx1"/>
            </w14:solidFill>
          </w14:textFill>
        </w:rPr>
      </w:pPr>
      <w:r>
        <w:rPr>
          <w:rFonts w:hint="eastAsia" w:eastAsia="方正仿宋_GBK"/>
          <w:color w:val="000000" w:themeColor="text1"/>
          <w:sz w:val="28"/>
          <w:szCs w:val="28"/>
          <w:lang w:val="en-US" w:eastAsia="zh-CN"/>
          <w14:textFill>
            <w14:solidFill>
              <w14:schemeClr w14:val="tx1"/>
            </w14:solidFill>
          </w14:textFill>
        </w:rPr>
        <w:t>3.</w:t>
      </w:r>
      <w:r>
        <w:rPr>
          <w:rFonts w:hint="eastAsia" w:eastAsia="方正仿宋_GBK"/>
          <w:color w:val="000000" w:themeColor="text1"/>
          <w:sz w:val="28"/>
          <w:szCs w:val="28"/>
          <w14:textFill>
            <w14:solidFill>
              <w14:schemeClr w14:val="tx1"/>
            </w14:solidFill>
          </w14:textFill>
        </w:rPr>
        <w:t>云桌面236个点位为学生使用点位，4个点位为教师使用点位。</w:t>
      </w:r>
    </w:p>
    <w:p w14:paraId="266F66BA">
      <w:pPr>
        <w:spacing w:line="500" w:lineRule="exact"/>
        <w:ind w:firstLine="560" w:firstLineChars="200"/>
        <w:rPr>
          <w:rFonts w:eastAsia="方正仿宋_GBK"/>
          <w:color w:val="000000" w:themeColor="text1"/>
          <w:sz w:val="28"/>
          <w:szCs w:val="28"/>
          <w14:textFill>
            <w14:solidFill>
              <w14:schemeClr w14:val="tx1"/>
            </w14:solidFill>
          </w14:textFill>
        </w:rPr>
      </w:pPr>
      <w:r>
        <w:rPr>
          <w:rFonts w:hint="eastAsia" w:eastAsia="方正仿宋_GBK"/>
          <w:color w:val="000000" w:themeColor="text1"/>
          <w:sz w:val="28"/>
          <w:szCs w:val="28"/>
          <w:lang w:val="en-US" w:eastAsia="zh-CN"/>
          <w14:textFill>
            <w14:solidFill>
              <w14:schemeClr w14:val="tx1"/>
            </w14:solidFill>
          </w14:textFill>
        </w:rPr>
        <w:t>4.</w:t>
      </w:r>
      <w:r>
        <w:rPr>
          <w:rFonts w:hint="eastAsia" w:eastAsia="方正仿宋_GBK"/>
          <w:color w:val="000000" w:themeColor="text1"/>
          <w:sz w:val="28"/>
          <w:szCs w:val="28"/>
          <w14:textFill>
            <w14:solidFill>
              <w14:schemeClr w14:val="tx1"/>
            </w14:solidFill>
          </w14:textFill>
        </w:rPr>
        <w:t>云桌面选择瘦终端模式，后台服务器</w:t>
      </w:r>
      <w:r>
        <w:rPr>
          <w:rFonts w:hint="eastAsia" w:ascii="方正仿宋_GBK" w:eastAsia="方正仿宋_GBK"/>
          <w:color w:val="000000" w:themeColor="text1"/>
          <w:sz w:val="28"/>
          <w:szCs w:val="28"/>
          <w14:textFill>
            <w14:solidFill>
              <w14:schemeClr w14:val="tx1"/>
            </w14:solidFill>
          </w14:textFill>
        </w:rPr>
        <w:t>≥</w:t>
      </w:r>
      <w:r>
        <w:rPr>
          <w:rFonts w:hint="eastAsia" w:eastAsia="方正仿宋_GBK"/>
          <w:color w:val="000000" w:themeColor="text1"/>
          <w:sz w:val="28"/>
          <w:szCs w:val="28"/>
          <w14:textFill>
            <w14:solidFill>
              <w14:schemeClr w14:val="tx1"/>
            </w14:solidFill>
          </w14:textFill>
        </w:rPr>
        <w:t>4台,GPU卡配置</w:t>
      </w:r>
      <w:r>
        <w:rPr>
          <w:rFonts w:hint="eastAsia" w:ascii="方正仿宋_GBK" w:eastAsia="方正仿宋_GBK"/>
          <w:color w:val="000000" w:themeColor="text1"/>
          <w:sz w:val="28"/>
          <w:szCs w:val="28"/>
          <w14:textFill>
            <w14:solidFill>
              <w14:schemeClr w14:val="tx1"/>
            </w14:solidFill>
          </w14:textFill>
        </w:rPr>
        <w:t>≥</w:t>
      </w:r>
      <w:r>
        <w:rPr>
          <w:rFonts w:hint="eastAsia" w:eastAsia="方正仿宋_GBK"/>
          <w:color w:val="000000" w:themeColor="text1"/>
          <w:sz w:val="28"/>
          <w:szCs w:val="28"/>
          <w14:textFill>
            <w14:solidFill>
              <w14:schemeClr w14:val="tx1"/>
            </w14:solidFill>
          </w14:textFill>
        </w:rPr>
        <w:t>5张企业级物理显卡，单张显卡提供显存容量</w:t>
      </w:r>
      <w:r>
        <w:rPr>
          <w:rFonts w:hint="eastAsia" w:ascii="方正仿宋_GBK" w:eastAsia="方正仿宋_GBK"/>
          <w:color w:val="000000" w:themeColor="text1"/>
          <w:sz w:val="28"/>
          <w:szCs w:val="28"/>
          <w14:textFill>
            <w14:solidFill>
              <w14:schemeClr w14:val="tx1"/>
            </w14:solidFill>
          </w14:textFill>
        </w:rPr>
        <w:t>≥</w:t>
      </w:r>
      <w:r>
        <w:rPr>
          <w:rFonts w:hint="eastAsia" w:eastAsia="方正仿宋_GBK"/>
          <w:color w:val="000000" w:themeColor="text1"/>
          <w:sz w:val="28"/>
          <w:szCs w:val="28"/>
          <w14:textFill>
            <w14:solidFill>
              <w14:schemeClr w14:val="tx1"/>
            </w14:solidFill>
          </w14:textFill>
        </w:rPr>
        <w:t>10G。</w:t>
      </w:r>
    </w:p>
    <w:p w14:paraId="2ED8F95E">
      <w:pPr>
        <w:spacing w:line="500" w:lineRule="exact"/>
        <w:ind w:firstLine="560" w:firstLineChars="200"/>
        <w:rPr>
          <w:rFonts w:eastAsia="方正仿宋_GBK"/>
          <w:color w:val="000000" w:themeColor="text1"/>
          <w:sz w:val="28"/>
          <w:szCs w:val="28"/>
          <w14:textFill>
            <w14:solidFill>
              <w14:schemeClr w14:val="tx1"/>
            </w14:solidFill>
          </w14:textFill>
        </w:rPr>
      </w:pPr>
      <w:r>
        <w:rPr>
          <w:rFonts w:hint="eastAsia" w:eastAsia="方正仿宋_GBK"/>
          <w:color w:val="000000" w:themeColor="text1"/>
          <w:sz w:val="28"/>
          <w:szCs w:val="28"/>
          <w:lang w:val="en-US" w:eastAsia="zh-CN"/>
          <w14:textFill>
            <w14:solidFill>
              <w14:schemeClr w14:val="tx1"/>
            </w14:solidFill>
          </w14:textFill>
        </w:rPr>
        <w:t>5.</w:t>
      </w:r>
      <w:r>
        <w:rPr>
          <w:rFonts w:hint="eastAsia" w:eastAsia="方正仿宋_GBK"/>
          <w:color w:val="000000" w:themeColor="text1"/>
          <w:sz w:val="28"/>
          <w:szCs w:val="28"/>
          <w14:textFill>
            <w14:solidFill>
              <w14:schemeClr w14:val="tx1"/>
            </w14:solidFill>
          </w14:textFill>
        </w:rPr>
        <w:t>云桌面配置需满足学校教学环境对配置的需求，符合学校2D、3D教学环境的使用，使用过程中配置不达标，免费再次升级硬件配置。</w:t>
      </w:r>
    </w:p>
    <w:p w14:paraId="1891EFB0">
      <w:pPr>
        <w:spacing w:line="500" w:lineRule="exact"/>
        <w:ind w:firstLine="560" w:firstLineChars="200"/>
        <w:rPr>
          <w:rFonts w:eastAsia="方正仿宋_GBK"/>
          <w:color w:val="000000" w:themeColor="text1"/>
          <w:sz w:val="28"/>
          <w:szCs w:val="28"/>
          <w14:textFill>
            <w14:solidFill>
              <w14:schemeClr w14:val="tx1"/>
            </w14:solidFill>
          </w14:textFill>
        </w:rPr>
      </w:pPr>
      <w:r>
        <w:rPr>
          <w:rFonts w:hint="eastAsia" w:eastAsia="方正仿宋_GBK"/>
          <w:color w:val="000000" w:themeColor="text1"/>
          <w:sz w:val="28"/>
          <w:szCs w:val="28"/>
          <w:lang w:val="en-US" w:eastAsia="zh-CN"/>
          <w14:textFill>
            <w14:solidFill>
              <w14:schemeClr w14:val="tx1"/>
            </w14:solidFill>
          </w14:textFill>
        </w:rPr>
        <w:t>6.</w:t>
      </w:r>
      <w:r>
        <w:rPr>
          <w:rFonts w:hint="eastAsia" w:eastAsia="方正仿宋_GBK"/>
          <w:color w:val="000000" w:themeColor="text1"/>
          <w:sz w:val="28"/>
          <w:szCs w:val="28"/>
          <w14:textFill>
            <w14:solidFill>
              <w14:schemeClr w14:val="tx1"/>
            </w14:solidFill>
          </w14:textFill>
        </w:rPr>
        <w:t>显示器选择27寸屏幕，配置有线键盘鼠标套组。</w:t>
      </w:r>
    </w:p>
    <w:p w14:paraId="11CD85E3">
      <w:pPr>
        <w:spacing w:line="500" w:lineRule="exact"/>
        <w:ind w:firstLine="560" w:firstLineChars="200"/>
        <w:rPr>
          <w:rFonts w:hint="eastAsia" w:eastAsia="方正仿宋_GBK"/>
          <w:color w:val="000000" w:themeColor="text1"/>
          <w:sz w:val="28"/>
          <w:szCs w:val="28"/>
          <w14:textFill>
            <w14:solidFill>
              <w14:schemeClr w14:val="tx1"/>
            </w14:solidFill>
          </w14:textFill>
        </w:rPr>
      </w:pPr>
      <w:r>
        <w:rPr>
          <w:rFonts w:hint="eastAsia" w:eastAsia="方正仿宋_GBK"/>
          <w:color w:val="000000" w:themeColor="text1"/>
          <w:sz w:val="28"/>
          <w:szCs w:val="28"/>
          <w:lang w:val="en-US" w:eastAsia="zh-CN"/>
          <w14:textFill>
            <w14:solidFill>
              <w14:schemeClr w14:val="tx1"/>
            </w14:solidFill>
          </w14:textFill>
        </w:rPr>
        <w:t>7.</w:t>
      </w:r>
      <w:r>
        <w:rPr>
          <w:rFonts w:hint="eastAsia" w:eastAsia="方正仿宋_GBK"/>
          <w:color w:val="000000" w:themeColor="text1"/>
          <w:sz w:val="28"/>
          <w:szCs w:val="28"/>
          <w14:textFill>
            <w14:solidFill>
              <w14:schemeClr w14:val="tx1"/>
            </w14:solidFill>
          </w14:textFill>
        </w:rPr>
        <w:t>配置全部外围设备，保证云桌面机房能够正常使用。</w:t>
      </w:r>
    </w:p>
    <w:p w14:paraId="6F6FEC92">
      <w:pPr>
        <w:spacing w:line="500" w:lineRule="exact"/>
        <w:ind w:firstLine="560" w:firstLineChars="200"/>
        <w:rPr>
          <w:rFonts w:hint="default" w:eastAsia="方正仿宋_GBK"/>
          <w:color w:val="000000" w:themeColor="text1"/>
          <w:sz w:val="28"/>
          <w:szCs w:val="28"/>
          <w:lang w:val="en-US" w:eastAsia="zh-CN"/>
          <w14:textFill>
            <w14:solidFill>
              <w14:schemeClr w14:val="tx1"/>
            </w14:solidFill>
          </w14:textFill>
        </w:rPr>
      </w:pPr>
      <w:r>
        <w:rPr>
          <w:rFonts w:hint="eastAsia" w:eastAsia="方正仿宋_GBK"/>
          <w:color w:val="000000" w:themeColor="text1"/>
          <w:sz w:val="28"/>
          <w:szCs w:val="28"/>
          <w:lang w:val="en-US" w:eastAsia="zh-CN"/>
          <w14:textFill>
            <w14:solidFill>
              <w14:schemeClr w14:val="tx1"/>
            </w14:solidFill>
          </w14:textFill>
        </w:rPr>
        <w:t>8.对部署云桌面的四间机房配置音响扩音系统。</w:t>
      </w:r>
    </w:p>
    <w:p w14:paraId="0F4E64EE">
      <w:pPr>
        <w:spacing w:line="500" w:lineRule="exact"/>
        <w:ind w:firstLine="562" w:firstLineChars="200"/>
        <w:jc w:val="both"/>
        <w:rPr>
          <w:rFonts w:hint="default" w:ascii="方正楷体_GBK" w:eastAsia="方正楷体_GBK"/>
          <w:b/>
          <w:color w:val="000000" w:themeColor="text1"/>
          <w:sz w:val="28"/>
          <w:szCs w:val="28"/>
          <w:lang w:val="en-US" w:eastAsia="zh-CN"/>
          <w14:textFill>
            <w14:solidFill>
              <w14:schemeClr w14:val="tx1"/>
            </w14:solidFill>
          </w14:textFill>
        </w:rPr>
      </w:pPr>
      <w:r>
        <w:rPr>
          <w:rFonts w:hint="eastAsia" w:ascii="方正楷体_GBK" w:eastAsia="方正楷体_GBK"/>
          <w:b/>
          <w:color w:val="000000" w:themeColor="text1"/>
          <w:sz w:val="28"/>
          <w:szCs w:val="28"/>
          <w14:textFill>
            <w14:solidFill>
              <w14:schemeClr w14:val="tx1"/>
            </w14:solidFill>
          </w14:textFill>
        </w:rPr>
        <w:t>（</w:t>
      </w:r>
      <w:r>
        <w:rPr>
          <w:rFonts w:hint="eastAsia" w:ascii="方正楷体_GBK" w:eastAsia="方正楷体_GBK"/>
          <w:b/>
          <w:color w:val="000000" w:themeColor="text1"/>
          <w:sz w:val="28"/>
          <w:szCs w:val="28"/>
          <w:lang w:val="en-US" w:eastAsia="zh-CN"/>
          <w14:textFill>
            <w14:solidFill>
              <w14:schemeClr w14:val="tx1"/>
            </w14:solidFill>
          </w14:textFill>
        </w:rPr>
        <w:t>四</w:t>
      </w:r>
      <w:r>
        <w:rPr>
          <w:rFonts w:hint="eastAsia" w:ascii="方正楷体_GBK" w:eastAsia="方正楷体_GBK"/>
          <w:b/>
          <w:color w:val="000000" w:themeColor="text1"/>
          <w:sz w:val="28"/>
          <w:szCs w:val="28"/>
          <w14:textFill>
            <w14:solidFill>
              <w14:schemeClr w14:val="tx1"/>
            </w14:solidFill>
          </w14:textFill>
        </w:rPr>
        <w:t>）机房</w:t>
      </w:r>
      <w:r>
        <w:rPr>
          <w:rFonts w:hint="eastAsia" w:ascii="方正楷体_GBK" w:eastAsia="方正楷体_GBK"/>
          <w:b/>
          <w:color w:val="000000" w:themeColor="text1"/>
          <w:sz w:val="28"/>
          <w:szCs w:val="28"/>
          <w:lang w:val="en-US" w:eastAsia="zh-CN"/>
          <w14:textFill>
            <w14:solidFill>
              <w14:schemeClr w14:val="tx1"/>
            </w14:solidFill>
          </w14:textFill>
        </w:rPr>
        <w:t>环境改造</w:t>
      </w:r>
    </w:p>
    <w:bookmarkEnd w:id="28"/>
    <w:bookmarkEnd w:id="29"/>
    <w:p w14:paraId="05BABD55">
      <w:pPr>
        <w:spacing w:line="500" w:lineRule="exact"/>
        <w:ind w:firstLine="560" w:firstLineChars="200"/>
        <w:rPr>
          <w:rFonts w:eastAsia="方正仿宋_GBK"/>
          <w:color w:val="000000" w:themeColor="text1"/>
          <w:sz w:val="28"/>
          <w:szCs w:val="28"/>
          <w14:textFill>
            <w14:solidFill>
              <w14:schemeClr w14:val="tx1"/>
            </w14:solidFill>
          </w14:textFill>
        </w:rPr>
      </w:pPr>
      <w:r>
        <w:rPr>
          <w:rFonts w:hint="eastAsia" w:eastAsia="方正仿宋_GBK"/>
          <w:color w:val="000000" w:themeColor="text1"/>
          <w:sz w:val="28"/>
          <w:szCs w:val="28"/>
          <w14:textFill>
            <w14:solidFill>
              <w14:schemeClr w14:val="tx1"/>
            </w14:solidFill>
          </w14:textFill>
        </w:rPr>
        <w:t>对信息中心楼8间机房进行</w:t>
      </w:r>
      <w:r>
        <w:rPr>
          <w:rFonts w:hint="eastAsia" w:eastAsia="方正仿宋_GBK"/>
          <w:color w:val="000000" w:themeColor="text1"/>
          <w:sz w:val="28"/>
          <w:szCs w:val="28"/>
          <w:lang w:val="en-US" w:eastAsia="zh-CN"/>
          <w14:textFill>
            <w14:solidFill>
              <w14:schemeClr w14:val="tx1"/>
            </w14:solidFill>
          </w14:textFill>
        </w:rPr>
        <w:t>符合国家对教学使用机房标准的</w:t>
      </w:r>
      <w:r>
        <w:rPr>
          <w:rFonts w:hint="eastAsia" w:eastAsia="方正仿宋_GBK"/>
          <w:color w:val="000000" w:themeColor="text1"/>
          <w:sz w:val="28"/>
          <w:szCs w:val="28"/>
          <w14:textFill>
            <w14:solidFill>
              <w14:schemeClr w14:val="tx1"/>
            </w14:solidFill>
          </w14:textFill>
        </w:rPr>
        <w:t>环境改造。</w:t>
      </w:r>
    </w:p>
    <w:p w14:paraId="0A599EE8">
      <w:pPr>
        <w:spacing w:line="500" w:lineRule="exact"/>
        <w:ind w:firstLine="560" w:firstLineChars="200"/>
        <w:rPr>
          <w:rFonts w:eastAsia="方正仿宋_GBK"/>
          <w:color w:val="000000" w:themeColor="text1"/>
          <w:sz w:val="28"/>
          <w:szCs w:val="28"/>
          <w14:textFill>
            <w14:solidFill>
              <w14:schemeClr w14:val="tx1"/>
            </w14:solidFill>
          </w14:textFill>
        </w:rPr>
      </w:pPr>
      <w:r>
        <w:rPr>
          <w:rFonts w:hint="eastAsia" w:eastAsia="方正仿宋_GBK"/>
          <w:color w:val="000000" w:themeColor="text1"/>
          <w:sz w:val="28"/>
          <w:szCs w:val="28"/>
          <w14:textFill>
            <w14:solidFill>
              <w14:schemeClr w14:val="tx1"/>
            </w14:solidFill>
          </w14:textFill>
        </w:rPr>
        <w:t>具体施工内容：</w:t>
      </w:r>
    </w:p>
    <w:p w14:paraId="77147BB5">
      <w:pPr>
        <w:spacing w:line="500" w:lineRule="exact"/>
        <w:ind w:firstLine="560" w:firstLineChars="200"/>
        <w:rPr>
          <w:rFonts w:eastAsia="方正仿宋_GBK"/>
          <w:color w:val="000000" w:themeColor="text1"/>
          <w:sz w:val="28"/>
          <w:szCs w:val="28"/>
          <w14:textFill>
            <w14:solidFill>
              <w14:schemeClr w14:val="tx1"/>
            </w14:solidFill>
          </w14:textFill>
        </w:rPr>
      </w:pPr>
      <w:r>
        <w:rPr>
          <w:rFonts w:hint="eastAsia" w:eastAsia="方正仿宋_GBK"/>
          <w:color w:val="000000" w:themeColor="text1"/>
          <w:sz w:val="28"/>
          <w:szCs w:val="28"/>
          <w14:textFill>
            <w14:solidFill>
              <w14:schemeClr w14:val="tx1"/>
            </w14:solidFill>
          </w14:textFill>
        </w:rPr>
        <w:t>天棚扣板灯更换：更换600×600mm扣板灯具。</w:t>
      </w:r>
    </w:p>
    <w:p w14:paraId="72415464">
      <w:pPr>
        <w:spacing w:line="500" w:lineRule="exact"/>
        <w:ind w:firstLine="560" w:firstLineChars="200"/>
        <w:rPr>
          <w:rFonts w:eastAsia="方正仿宋_GBK"/>
          <w:color w:val="000000" w:themeColor="text1"/>
          <w:sz w:val="28"/>
          <w:szCs w:val="28"/>
          <w14:textFill>
            <w14:solidFill>
              <w14:schemeClr w14:val="tx1"/>
            </w14:solidFill>
          </w14:textFill>
        </w:rPr>
      </w:pPr>
      <w:r>
        <w:rPr>
          <w:rFonts w:hint="eastAsia" w:eastAsia="方正仿宋_GBK"/>
          <w:color w:val="000000" w:themeColor="text1"/>
          <w:sz w:val="28"/>
          <w:szCs w:val="28"/>
          <w14:textFill>
            <w14:solidFill>
              <w14:schemeClr w14:val="tx1"/>
            </w14:solidFill>
          </w14:textFill>
        </w:rPr>
        <w:t>墙面基层及乳胶漆施工：铲除原墙面局部基层，重新批刮腻子、涂刷乳胶漆。</w:t>
      </w:r>
    </w:p>
    <w:p w14:paraId="7BE8AD6F">
      <w:pPr>
        <w:spacing w:line="500" w:lineRule="exact"/>
        <w:ind w:firstLine="560" w:firstLineChars="200"/>
        <w:rPr>
          <w:rFonts w:eastAsia="方正仿宋_GBK"/>
          <w:color w:val="000000" w:themeColor="text1"/>
          <w:sz w:val="28"/>
          <w:szCs w:val="28"/>
          <w14:textFill>
            <w14:solidFill>
              <w14:schemeClr w14:val="tx1"/>
            </w14:solidFill>
          </w14:textFill>
        </w:rPr>
      </w:pPr>
      <w:r>
        <w:rPr>
          <w:rFonts w:hint="eastAsia" w:eastAsia="方正仿宋_GBK"/>
          <w:color w:val="000000" w:themeColor="text1"/>
          <w:sz w:val="28"/>
          <w:szCs w:val="28"/>
          <w14:textFill>
            <w14:solidFill>
              <w14:schemeClr w14:val="tx1"/>
            </w14:solidFill>
          </w14:textFill>
        </w:rPr>
        <w:t>地面防静电地板安装：铺设600×600×15mm防静电地板。</w:t>
      </w:r>
    </w:p>
    <w:p w14:paraId="01D37BEC">
      <w:pPr>
        <w:spacing w:line="500" w:lineRule="exact"/>
        <w:ind w:firstLine="560" w:firstLineChars="200"/>
        <w:rPr>
          <w:rFonts w:hint="eastAsia" w:eastAsia="方正仿宋_GBK"/>
          <w:color w:val="000000" w:themeColor="text1"/>
          <w:sz w:val="28"/>
          <w:szCs w:val="28"/>
          <w14:textFill>
            <w14:solidFill>
              <w14:schemeClr w14:val="tx1"/>
            </w14:solidFill>
          </w14:textFill>
        </w:rPr>
      </w:pPr>
      <w:r>
        <w:rPr>
          <w:rFonts w:hint="eastAsia" w:eastAsia="方正仿宋_GBK"/>
          <w:color w:val="000000" w:themeColor="text1"/>
          <w:sz w:val="28"/>
          <w:szCs w:val="28"/>
          <w14:textFill>
            <w14:solidFill>
              <w14:schemeClr w14:val="tx1"/>
            </w14:solidFill>
          </w14:textFill>
        </w:rPr>
        <w:t>电气及插座施工：所有管线敷设在静电地板下桥架内，每张学习桌安装2个明装插座。</w:t>
      </w:r>
    </w:p>
    <w:p w14:paraId="4C29F455">
      <w:pPr>
        <w:spacing w:line="500" w:lineRule="exact"/>
        <w:ind w:firstLine="560" w:firstLineChars="200"/>
        <w:rPr>
          <w:rFonts w:hint="default" w:eastAsia="方正仿宋_GBK"/>
          <w:color w:val="000000" w:themeColor="text1"/>
          <w:sz w:val="28"/>
          <w:szCs w:val="28"/>
          <w:lang w:val="en-US" w:eastAsia="zh-CN"/>
          <w14:textFill>
            <w14:solidFill>
              <w14:schemeClr w14:val="tx1"/>
            </w14:solidFill>
          </w14:textFill>
        </w:rPr>
      </w:pPr>
      <w:r>
        <w:rPr>
          <w:rFonts w:hint="eastAsia" w:eastAsia="方正仿宋_GBK"/>
          <w:color w:val="000000" w:themeColor="text1"/>
          <w:sz w:val="28"/>
          <w:szCs w:val="28"/>
          <w:lang w:val="en-US" w:eastAsia="zh-CN"/>
          <w14:textFill>
            <w14:solidFill>
              <w14:schemeClr w14:val="tx1"/>
            </w14:solidFill>
          </w14:textFill>
        </w:rPr>
        <w:t>线路规整：按校方要求对教学使用机房内的电路进行规整，符合机房对电的使用要求。</w:t>
      </w:r>
    </w:p>
    <w:p w14:paraId="6E015D0F">
      <w:pPr>
        <w:pStyle w:val="2"/>
        <w:tabs>
          <w:tab w:val="left" w:pos="1530"/>
        </w:tabs>
        <w:spacing w:before="0" w:after="0" w:line="560" w:lineRule="exact"/>
        <w:jc w:val="center"/>
        <w:rPr>
          <w:rFonts w:ascii="方正小标宋_GBK" w:hAnsi="黑体" w:eastAsia="方正小标宋_GBK"/>
          <w:b w:val="0"/>
          <w:color w:val="000000" w:themeColor="text1"/>
          <w:sz w:val="32"/>
          <w:szCs w:val="32"/>
          <w14:textFill>
            <w14:solidFill>
              <w14:schemeClr w14:val="tx1"/>
            </w14:solidFill>
          </w14:textFill>
        </w:rPr>
      </w:pPr>
      <w:r>
        <w:rPr>
          <w:rFonts w:hint="eastAsia" w:ascii="方正小标宋_GBK" w:hAnsi="黑体" w:eastAsia="方正小标宋_GBK"/>
          <w:b w:val="0"/>
          <w:color w:val="000000" w:themeColor="text1"/>
          <w:sz w:val="32"/>
          <w:szCs w:val="32"/>
          <w14:textFill>
            <w14:solidFill>
              <w14:schemeClr w14:val="tx1"/>
            </w14:solidFill>
          </w14:textFill>
        </w:rPr>
        <w:t>第三篇  评审办法</w:t>
      </w:r>
    </w:p>
    <w:p w14:paraId="4DD9256F">
      <w:pPr>
        <w:pStyle w:val="3"/>
        <w:numPr>
          <w:ilvl w:val="0"/>
          <w:numId w:val="0"/>
        </w:numPr>
        <w:spacing w:before="0" w:after="0" w:line="560" w:lineRule="exact"/>
        <w:ind w:left="401" w:leftChars="167" w:firstLine="160" w:firstLineChars="50"/>
        <w:rPr>
          <w:rFonts w:ascii="方正黑体_GBK" w:hAnsi="黑体" w:eastAsia="方正黑体_GBK"/>
          <w:b w:val="0"/>
          <w:bCs/>
          <w:color w:val="000000" w:themeColor="text1"/>
          <w:szCs w:val="28"/>
          <w14:textFill>
            <w14:solidFill>
              <w14:schemeClr w14:val="tx1"/>
            </w14:solidFill>
          </w14:textFill>
        </w:rPr>
      </w:pPr>
      <w:r>
        <w:rPr>
          <w:rFonts w:hint="eastAsia" w:ascii="方正黑体_GBK" w:hAnsi="黑体" w:eastAsia="方正黑体_GBK"/>
          <w:b w:val="0"/>
          <w:bCs/>
          <w:color w:val="000000" w:themeColor="text1"/>
          <w:szCs w:val="28"/>
          <w14:textFill>
            <w14:solidFill>
              <w14:schemeClr w14:val="tx1"/>
            </w14:solidFill>
          </w14:textFill>
        </w:rPr>
        <w:t>一、评审方法</w:t>
      </w:r>
    </w:p>
    <w:p w14:paraId="125EA1A5">
      <w:pPr>
        <w:spacing w:line="500" w:lineRule="exact"/>
        <w:ind w:firstLine="560" w:firstLineChars="200"/>
        <w:rPr>
          <w:rFonts w:eastAsia="方正仿宋_GBK"/>
          <w:color w:val="000000" w:themeColor="text1"/>
          <w:sz w:val="28"/>
          <w:szCs w:val="28"/>
          <w14:textFill>
            <w14:solidFill>
              <w14:schemeClr w14:val="tx1"/>
            </w14:solidFill>
          </w14:textFill>
        </w:rPr>
      </w:pPr>
      <w:r>
        <w:rPr>
          <w:rFonts w:hint="eastAsia" w:eastAsia="方正仿宋_GBK"/>
          <w:color w:val="000000" w:themeColor="text1"/>
          <w:sz w:val="28"/>
          <w:szCs w:val="28"/>
          <w14:textFill>
            <w14:solidFill>
              <w14:schemeClr w14:val="tx1"/>
            </w14:solidFill>
          </w14:textFill>
        </w:rPr>
        <w:t>本项目采用符合性评审和竞争性评审相结合的方式进行。</w:t>
      </w:r>
    </w:p>
    <w:p w14:paraId="2E04B0AF">
      <w:pPr>
        <w:pStyle w:val="69"/>
        <w:numPr>
          <w:ilvl w:val="0"/>
          <w:numId w:val="18"/>
        </w:numPr>
        <w:spacing w:line="500" w:lineRule="exact"/>
        <w:ind w:firstLineChars="0"/>
        <w:rPr>
          <w:rFonts w:eastAsia="方正仿宋_GBK"/>
          <w:color w:val="000000" w:themeColor="text1"/>
          <w:sz w:val="28"/>
          <w:szCs w:val="28"/>
          <w14:textFill>
            <w14:solidFill>
              <w14:schemeClr w14:val="tx1"/>
            </w14:solidFill>
          </w14:textFill>
        </w:rPr>
      </w:pPr>
      <w:r>
        <w:rPr>
          <w:rFonts w:hint="eastAsia" w:eastAsia="方正仿宋_GBK"/>
          <w:color w:val="000000" w:themeColor="text1"/>
          <w:sz w:val="28"/>
          <w:szCs w:val="28"/>
          <w14:textFill>
            <w14:solidFill>
              <w14:schemeClr w14:val="tx1"/>
            </w14:solidFill>
          </w14:textFill>
        </w:rPr>
        <w:t>符合性评审</w:t>
      </w:r>
    </w:p>
    <w:p w14:paraId="71DB4CD1">
      <w:pPr>
        <w:spacing w:line="500" w:lineRule="exact"/>
        <w:ind w:firstLine="560" w:firstLineChars="200"/>
        <w:rPr>
          <w:rFonts w:eastAsia="方正仿宋_GBK"/>
          <w:color w:val="000000" w:themeColor="text1"/>
          <w:sz w:val="28"/>
          <w:szCs w:val="28"/>
          <w14:textFill>
            <w14:solidFill>
              <w14:schemeClr w14:val="tx1"/>
            </w14:solidFill>
          </w14:textFill>
        </w:rPr>
      </w:pPr>
      <w:r>
        <w:rPr>
          <w:rFonts w:hint="eastAsia" w:eastAsia="方正仿宋_GBK"/>
          <w:color w:val="000000" w:themeColor="text1"/>
          <w:sz w:val="28"/>
          <w:szCs w:val="28"/>
          <w14:textFill>
            <w14:solidFill>
              <w14:schemeClr w14:val="tx1"/>
            </w14:solidFill>
          </w14:textFill>
        </w:rPr>
        <w:t>评标小组对合作方提交的合作响应文件进行符合性评审，以确定其是否满足评审资格。符合性评审不合格的不进入竞争性评审。*为必备条件，无*号为可选择项，不出具视为不开展建设，在竞争性评审中不予得分。</w:t>
      </w:r>
    </w:p>
    <w:tbl>
      <w:tblPr>
        <w:tblStyle w:val="6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
        <w:gridCol w:w="3115"/>
        <w:gridCol w:w="5551"/>
      </w:tblGrid>
      <w:tr w14:paraId="7FD8E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tcPr>
          <w:p w14:paraId="1CB13CE2">
            <w:pPr>
              <w:spacing w:line="500" w:lineRule="exact"/>
              <w:jc w:val="center"/>
              <w:rPr>
                <w:rFonts w:eastAsia="方正仿宋_GBK"/>
                <w:color w:val="000000" w:themeColor="text1"/>
                <w:sz w:val="28"/>
                <w:szCs w:val="28"/>
                <w14:textFill>
                  <w14:solidFill>
                    <w14:schemeClr w14:val="tx1"/>
                  </w14:solidFill>
                </w14:textFill>
              </w:rPr>
            </w:pPr>
            <w:r>
              <w:rPr>
                <w:rFonts w:hint="eastAsia" w:eastAsia="方正仿宋_GBK"/>
                <w:color w:val="000000" w:themeColor="text1"/>
                <w:sz w:val="28"/>
                <w:szCs w:val="28"/>
                <w14:textFill>
                  <w14:solidFill>
                    <w14:schemeClr w14:val="tx1"/>
                  </w14:solidFill>
                </w14:textFill>
              </w:rPr>
              <w:t>序号</w:t>
            </w:r>
          </w:p>
        </w:tc>
        <w:tc>
          <w:tcPr>
            <w:tcW w:w="3115" w:type="dxa"/>
          </w:tcPr>
          <w:p w14:paraId="621BDE3F">
            <w:pPr>
              <w:spacing w:line="500" w:lineRule="exact"/>
              <w:jc w:val="center"/>
              <w:rPr>
                <w:rFonts w:eastAsia="方正仿宋_GBK"/>
                <w:color w:val="000000" w:themeColor="text1"/>
                <w:sz w:val="28"/>
                <w:szCs w:val="28"/>
                <w14:textFill>
                  <w14:solidFill>
                    <w14:schemeClr w14:val="tx1"/>
                  </w14:solidFill>
                </w14:textFill>
              </w:rPr>
            </w:pPr>
            <w:r>
              <w:rPr>
                <w:rFonts w:hint="eastAsia" w:eastAsia="方正仿宋_GBK"/>
                <w:color w:val="000000" w:themeColor="text1"/>
                <w:sz w:val="28"/>
                <w:szCs w:val="28"/>
                <w14:textFill>
                  <w14:solidFill>
                    <w14:schemeClr w14:val="tx1"/>
                  </w14:solidFill>
                </w14:textFill>
              </w:rPr>
              <w:t>评审因素</w:t>
            </w:r>
          </w:p>
        </w:tc>
        <w:tc>
          <w:tcPr>
            <w:tcW w:w="5551" w:type="dxa"/>
          </w:tcPr>
          <w:p w14:paraId="59893591">
            <w:pPr>
              <w:spacing w:line="500" w:lineRule="exact"/>
              <w:jc w:val="center"/>
              <w:rPr>
                <w:rFonts w:eastAsia="方正仿宋_GBK"/>
                <w:color w:val="000000" w:themeColor="text1"/>
                <w:sz w:val="28"/>
                <w:szCs w:val="28"/>
                <w14:textFill>
                  <w14:solidFill>
                    <w14:schemeClr w14:val="tx1"/>
                  </w14:solidFill>
                </w14:textFill>
              </w:rPr>
            </w:pPr>
            <w:r>
              <w:rPr>
                <w:rFonts w:hint="eastAsia" w:eastAsia="方正仿宋_GBK"/>
                <w:color w:val="000000" w:themeColor="text1"/>
                <w:sz w:val="28"/>
                <w:szCs w:val="28"/>
                <w14:textFill>
                  <w14:solidFill>
                    <w14:schemeClr w14:val="tx1"/>
                  </w14:solidFill>
                </w14:textFill>
              </w:rPr>
              <w:t>评审标准</w:t>
            </w:r>
          </w:p>
        </w:tc>
      </w:tr>
      <w:tr w14:paraId="62E0A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14:paraId="17A409FF">
            <w:pPr>
              <w:spacing w:line="500" w:lineRule="exact"/>
              <w:jc w:val="center"/>
              <w:rPr>
                <w:rFonts w:eastAsia="方正仿宋_GBK"/>
                <w:color w:val="000000" w:themeColor="text1"/>
                <w:sz w:val="28"/>
                <w:szCs w:val="28"/>
                <w14:textFill>
                  <w14:solidFill>
                    <w14:schemeClr w14:val="tx1"/>
                  </w14:solidFill>
                </w14:textFill>
              </w:rPr>
            </w:pPr>
            <w:r>
              <w:rPr>
                <w:rFonts w:hint="eastAsia" w:eastAsia="方正仿宋_GBK"/>
                <w:color w:val="000000" w:themeColor="text1"/>
                <w:sz w:val="28"/>
                <w:szCs w:val="28"/>
                <w14:textFill>
                  <w14:solidFill>
                    <w14:schemeClr w14:val="tx1"/>
                  </w14:solidFill>
                </w14:textFill>
              </w:rPr>
              <w:t>1</w:t>
            </w:r>
          </w:p>
        </w:tc>
        <w:tc>
          <w:tcPr>
            <w:tcW w:w="3115" w:type="dxa"/>
          </w:tcPr>
          <w:p w14:paraId="0B203AA8">
            <w:pPr>
              <w:spacing w:line="500" w:lineRule="exact"/>
              <w:rPr>
                <w:rFonts w:eastAsia="方正仿宋_GBK"/>
                <w:color w:val="000000" w:themeColor="text1"/>
                <w:sz w:val="28"/>
                <w:szCs w:val="28"/>
                <w14:textFill>
                  <w14:solidFill>
                    <w14:schemeClr w14:val="tx1"/>
                  </w14:solidFill>
                </w14:textFill>
              </w:rPr>
            </w:pPr>
            <w:r>
              <w:rPr>
                <w:rFonts w:hint="eastAsia" w:eastAsia="方正仿宋_GBK"/>
                <w:color w:val="000000" w:themeColor="text1"/>
                <w:sz w:val="28"/>
                <w:szCs w:val="28"/>
                <w14:textFill>
                  <w14:solidFill>
                    <w14:schemeClr w14:val="tx1"/>
                  </w14:solidFill>
                </w14:textFill>
              </w:rPr>
              <w:t>*供应商执照</w:t>
            </w:r>
          </w:p>
        </w:tc>
        <w:tc>
          <w:tcPr>
            <w:tcW w:w="5551" w:type="dxa"/>
          </w:tcPr>
          <w:p w14:paraId="6E76E94A">
            <w:pPr>
              <w:spacing w:line="500" w:lineRule="exact"/>
              <w:rPr>
                <w:rFonts w:eastAsia="方正仿宋_GBK"/>
                <w:color w:val="000000" w:themeColor="text1"/>
                <w:sz w:val="28"/>
                <w:szCs w:val="28"/>
                <w14:textFill>
                  <w14:solidFill>
                    <w14:schemeClr w14:val="tx1"/>
                  </w14:solidFill>
                </w14:textFill>
              </w:rPr>
            </w:pPr>
            <w:r>
              <w:rPr>
                <w:rFonts w:hint="eastAsia" w:eastAsia="方正仿宋_GBK"/>
                <w:color w:val="000000" w:themeColor="text1"/>
                <w:sz w:val="28"/>
                <w:szCs w:val="28"/>
                <w14:textFill>
                  <w14:solidFill>
                    <w14:schemeClr w14:val="tx1"/>
                  </w14:solidFill>
                </w14:textFill>
              </w:rPr>
              <w:t>供应商营业执照复印件盖公章</w:t>
            </w:r>
          </w:p>
        </w:tc>
      </w:tr>
      <w:tr w14:paraId="0EB35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14:paraId="289D9133">
            <w:pPr>
              <w:spacing w:line="500" w:lineRule="exact"/>
              <w:jc w:val="center"/>
              <w:rPr>
                <w:rFonts w:eastAsia="方正仿宋_GBK"/>
                <w:color w:val="000000" w:themeColor="text1"/>
                <w:sz w:val="28"/>
                <w:szCs w:val="28"/>
                <w14:textFill>
                  <w14:solidFill>
                    <w14:schemeClr w14:val="tx1"/>
                  </w14:solidFill>
                </w14:textFill>
              </w:rPr>
            </w:pPr>
            <w:r>
              <w:rPr>
                <w:rFonts w:hint="eastAsia" w:eastAsia="方正仿宋_GBK"/>
                <w:color w:val="000000" w:themeColor="text1"/>
                <w:sz w:val="28"/>
                <w:szCs w:val="28"/>
                <w14:textFill>
                  <w14:solidFill>
                    <w14:schemeClr w14:val="tx1"/>
                  </w14:solidFill>
                </w14:textFill>
              </w:rPr>
              <w:t>2</w:t>
            </w:r>
          </w:p>
        </w:tc>
        <w:tc>
          <w:tcPr>
            <w:tcW w:w="3115" w:type="dxa"/>
          </w:tcPr>
          <w:p w14:paraId="3FD82260">
            <w:pPr>
              <w:spacing w:line="500" w:lineRule="exact"/>
              <w:rPr>
                <w:rFonts w:eastAsia="方正仿宋_GBK"/>
                <w:color w:val="000000" w:themeColor="text1"/>
                <w:sz w:val="28"/>
                <w:szCs w:val="28"/>
                <w14:textFill>
                  <w14:solidFill>
                    <w14:schemeClr w14:val="tx1"/>
                  </w14:solidFill>
                </w14:textFill>
              </w:rPr>
            </w:pPr>
            <w:r>
              <w:rPr>
                <w:rFonts w:hint="eastAsia" w:eastAsia="方正仿宋_GBK"/>
                <w:color w:val="000000" w:themeColor="text1"/>
                <w:sz w:val="28"/>
                <w:szCs w:val="28"/>
                <w14:textFill>
                  <w14:solidFill>
                    <w14:schemeClr w14:val="tx1"/>
                  </w14:solidFill>
                </w14:textFill>
              </w:rPr>
              <w:t>*法人授权书</w:t>
            </w:r>
          </w:p>
        </w:tc>
        <w:tc>
          <w:tcPr>
            <w:tcW w:w="5551" w:type="dxa"/>
          </w:tcPr>
          <w:p w14:paraId="61AB9656">
            <w:pPr>
              <w:spacing w:line="500" w:lineRule="exact"/>
              <w:rPr>
                <w:rFonts w:eastAsia="方正仿宋_GBK"/>
                <w:color w:val="000000" w:themeColor="text1"/>
                <w:sz w:val="28"/>
                <w:szCs w:val="28"/>
                <w14:textFill>
                  <w14:solidFill>
                    <w14:schemeClr w14:val="tx1"/>
                  </w14:solidFill>
                </w14:textFill>
              </w:rPr>
            </w:pPr>
            <w:r>
              <w:rPr>
                <w:rFonts w:hint="eastAsia" w:eastAsia="方正仿宋_GBK"/>
                <w:color w:val="000000" w:themeColor="text1"/>
                <w:sz w:val="28"/>
                <w:szCs w:val="28"/>
                <w14:textFill>
                  <w14:solidFill>
                    <w14:schemeClr w14:val="tx1"/>
                  </w14:solidFill>
                </w14:textFill>
              </w:rPr>
              <w:t>法定代表人和其授权代表人的签字、盖公章</w:t>
            </w:r>
          </w:p>
        </w:tc>
      </w:tr>
      <w:tr w14:paraId="19465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2" w:type="dxa"/>
            <w:vAlign w:val="center"/>
          </w:tcPr>
          <w:p w14:paraId="6447FAB6">
            <w:pPr>
              <w:spacing w:line="500" w:lineRule="exact"/>
              <w:jc w:val="center"/>
              <w:rPr>
                <w:rFonts w:eastAsia="方正仿宋_GBK"/>
                <w:color w:val="000000" w:themeColor="text1"/>
                <w:sz w:val="28"/>
                <w:szCs w:val="28"/>
                <w14:textFill>
                  <w14:solidFill>
                    <w14:schemeClr w14:val="tx1"/>
                  </w14:solidFill>
                </w14:textFill>
              </w:rPr>
            </w:pPr>
            <w:r>
              <w:rPr>
                <w:rFonts w:hint="eastAsia" w:eastAsia="方正仿宋_GBK"/>
                <w:color w:val="000000" w:themeColor="text1"/>
                <w:sz w:val="28"/>
                <w:szCs w:val="28"/>
                <w14:textFill>
                  <w14:solidFill>
                    <w14:schemeClr w14:val="tx1"/>
                  </w14:solidFill>
                </w14:textFill>
              </w:rPr>
              <w:t>3</w:t>
            </w:r>
          </w:p>
        </w:tc>
        <w:tc>
          <w:tcPr>
            <w:tcW w:w="3115" w:type="dxa"/>
          </w:tcPr>
          <w:p w14:paraId="386A012B">
            <w:pPr>
              <w:spacing w:line="500" w:lineRule="exact"/>
              <w:rPr>
                <w:rFonts w:eastAsia="方正仿宋_GBK"/>
                <w:color w:val="000000" w:themeColor="text1"/>
                <w:sz w:val="28"/>
                <w:szCs w:val="28"/>
                <w14:textFill>
                  <w14:solidFill>
                    <w14:schemeClr w14:val="tx1"/>
                  </w14:solidFill>
                </w14:textFill>
              </w:rPr>
            </w:pPr>
            <w:r>
              <w:rPr>
                <w:rFonts w:hint="eastAsia" w:eastAsia="方正仿宋_GBK"/>
                <w:color w:val="000000" w:themeColor="text1"/>
                <w:sz w:val="28"/>
                <w:szCs w:val="28"/>
                <w14:textFill>
                  <w14:solidFill>
                    <w14:schemeClr w14:val="tx1"/>
                  </w14:solidFill>
                </w14:textFill>
              </w:rPr>
              <w:t>*合作响应文件</w:t>
            </w:r>
          </w:p>
        </w:tc>
        <w:tc>
          <w:tcPr>
            <w:tcW w:w="5551" w:type="dxa"/>
          </w:tcPr>
          <w:p w14:paraId="55BB9B6C">
            <w:pPr>
              <w:spacing w:line="500" w:lineRule="exact"/>
              <w:rPr>
                <w:rFonts w:eastAsia="方正仿宋_GBK"/>
                <w:color w:val="000000" w:themeColor="text1"/>
                <w:sz w:val="28"/>
                <w:szCs w:val="28"/>
                <w14:textFill>
                  <w14:solidFill>
                    <w14:schemeClr w14:val="tx1"/>
                  </w14:solidFill>
                </w14:textFill>
              </w:rPr>
            </w:pPr>
            <w:r>
              <w:rPr>
                <w:rFonts w:hint="eastAsia" w:eastAsia="方正仿宋_GBK"/>
                <w:color w:val="000000" w:themeColor="text1"/>
                <w:sz w:val="28"/>
                <w:szCs w:val="28"/>
                <w14:textFill>
                  <w14:solidFill>
                    <w14:schemeClr w14:val="tx1"/>
                  </w14:solidFill>
                </w14:textFill>
              </w:rPr>
              <w:t>合作响应文件完整，签字、盖公章</w:t>
            </w:r>
          </w:p>
        </w:tc>
      </w:tr>
      <w:tr w14:paraId="3A71B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14:paraId="006FED55">
            <w:pPr>
              <w:spacing w:line="500" w:lineRule="exact"/>
              <w:jc w:val="center"/>
              <w:rPr>
                <w:rFonts w:eastAsia="方正仿宋_GBK"/>
                <w:color w:val="000000" w:themeColor="text1"/>
                <w:sz w:val="28"/>
                <w:szCs w:val="28"/>
                <w14:textFill>
                  <w14:solidFill>
                    <w14:schemeClr w14:val="tx1"/>
                  </w14:solidFill>
                </w14:textFill>
              </w:rPr>
            </w:pPr>
            <w:r>
              <w:rPr>
                <w:rFonts w:hint="eastAsia" w:eastAsia="方正仿宋_GBK"/>
                <w:color w:val="000000" w:themeColor="text1"/>
                <w:sz w:val="28"/>
                <w:szCs w:val="28"/>
                <w14:textFill>
                  <w14:solidFill>
                    <w14:schemeClr w14:val="tx1"/>
                  </w14:solidFill>
                </w14:textFill>
              </w:rPr>
              <w:t>4</w:t>
            </w:r>
          </w:p>
        </w:tc>
        <w:tc>
          <w:tcPr>
            <w:tcW w:w="3115" w:type="dxa"/>
          </w:tcPr>
          <w:p w14:paraId="73A241A5">
            <w:pPr>
              <w:spacing w:line="500" w:lineRule="exact"/>
              <w:rPr>
                <w:rFonts w:eastAsia="方正仿宋_GBK"/>
                <w:color w:val="000000" w:themeColor="text1"/>
                <w:sz w:val="28"/>
                <w:szCs w:val="28"/>
                <w14:textFill>
                  <w14:solidFill>
                    <w14:schemeClr w14:val="tx1"/>
                  </w14:solidFill>
                </w14:textFill>
              </w:rPr>
            </w:pPr>
            <w:r>
              <w:rPr>
                <w:rFonts w:hint="eastAsia" w:eastAsia="方正仿宋_GBK"/>
                <w:color w:val="000000" w:themeColor="text1"/>
                <w:sz w:val="28"/>
                <w:szCs w:val="28"/>
                <w14:textFill>
                  <w14:solidFill>
                    <w14:schemeClr w14:val="tx1"/>
                  </w14:solidFill>
                </w14:textFill>
              </w:rPr>
              <w:t>校园互联网专线及通讯技术要求</w:t>
            </w:r>
          </w:p>
        </w:tc>
        <w:tc>
          <w:tcPr>
            <w:tcW w:w="5551" w:type="dxa"/>
          </w:tcPr>
          <w:p w14:paraId="78DAC359">
            <w:pPr>
              <w:spacing w:line="500" w:lineRule="exact"/>
              <w:rPr>
                <w:rFonts w:eastAsia="方正仿宋_GBK"/>
                <w:color w:val="000000" w:themeColor="text1"/>
                <w:sz w:val="28"/>
                <w:szCs w:val="28"/>
                <w14:textFill>
                  <w14:solidFill>
                    <w14:schemeClr w14:val="tx1"/>
                  </w14:solidFill>
                </w14:textFill>
              </w:rPr>
            </w:pPr>
            <w:r>
              <w:rPr>
                <w:rFonts w:hint="eastAsia" w:eastAsia="方正仿宋_GBK"/>
                <w:color w:val="000000" w:themeColor="text1"/>
                <w:sz w:val="28"/>
                <w:szCs w:val="28"/>
                <w14:textFill>
                  <w14:solidFill>
                    <w14:schemeClr w14:val="tx1"/>
                  </w14:solidFill>
                </w14:textFill>
              </w:rPr>
              <w:t>承诺函/证明材料，盖公章</w:t>
            </w:r>
          </w:p>
        </w:tc>
      </w:tr>
      <w:tr w14:paraId="749A7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14:paraId="42FA9D1C">
            <w:pPr>
              <w:spacing w:line="500" w:lineRule="exact"/>
              <w:jc w:val="center"/>
              <w:rPr>
                <w:rFonts w:eastAsia="方正仿宋_GBK"/>
                <w:color w:val="000000" w:themeColor="text1"/>
                <w:sz w:val="28"/>
                <w:szCs w:val="28"/>
                <w14:textFill>
                  <w14:solidFill>
                    <w14:schemeClr w14:val="tx1"/>
                  </w14:solidFill>
                </w14:textFill>
              </w:rPr>
            </w:pPr>
            <w:r>
              <w:rPr>
                <w:rFonts w:hint="eastAsia" w:eastAsia="方正仿宋_GBK"/>
                <w:color w:val="000000" w:themeColor="text1"/>
                <w:sz w:val="28"/>
                <w:szCs w:val="28"/>
                <w14:textFill>
                  <w14:solidFill>
                    <w14:schemeClr w14:val="tx1"/>
                  </w14:solidFill>
                </w14:textFill>
              </w:rPr>
              <w:t>5</w:t>
            </w:r>
          </w:p>
        </w:tc>
        <w:tc>
          <w:tcPr>
            <w:tcW w:w="3115" w:type="dxa"/>
          </w:tcPr>
          <w:p w14:paraId="236A1DEE">
            <w:pPr>
              <w:spacing w:line="500" w:lineRule="exact"/>
              <w:rPr>
                <w:rFonts w:eastAsia="方正仿宋_GBK"/>
                <w:color w:val="000000" w:themeColor="text1"/>
                <w:sz w:val="28"/>
                <w:szCs w:val="28"/>
                <w14:textFill>
                  <w14:solidFill>
                    <w14:schemeClr w14:val="tx1"/>
                  </w14:solidFill>
                </w14:textFill>
              </w:rPr>
            </w:pPr>
            <w:r>
              <w:rPr>
                <w:rFonts w:hint="eastAsia" w:eastAsia="方正仿宋_GBK"/>
                <w:color w:val="000000" w:themeColor="text1"/>
                <w:sz w:val="28"/>
                <w:szCs w:val="28"/>
                <w14:textFill>
                  <w14:solidFill>
                    <w14:schemeClr w14:val="tx1"/>
                  </w14:solidFill>
                </w14:textFill>
              </w:rPr>
              <w:t>中心机房搬移及改造建设方案</w:t>
            </w:r>
          </w:p>
        </w:tc>
        <w:tc>
          <w:tcPr>
            <w:tcW w:w="5551" w:type="dxa"/>
          </w:tcPr>
          <w:p w14:paraId="7AA15CF5">
            <w:pPr>
              <w:spacing w:line="500" w:lineRule="exact"/>
              <w:rPr>
                <w:rFonts w:eastAsia="方正仿宋_GBK"/>
                <w:color w:val="000000" w:themeColor="text1"/>
                <w:sz w:val="28"/>
                <w:szCs w:val="28"/>
                <w14:textFill>
                  <w14:solidFill>
                    <w14:schemeClr w14:val="tx1"/>
                  </w14:solidFill>
                </w14:textFill>
              </w:rPr>
            </w:pPr>
            <w:r>
              <w:rPr>
                <w:rFonts w:hint="eastAsia" w:eastAsia="方正仿宋_GBK"/>
                <w:color w:val="000000" w:themeColor="text1"/>
                <w:sz w:val="28"/>
                <w:szCs w:val="28"/>
                <w14:textFill>
                  <w14:solidFill>
                    <w14:schemeClr w14:val="tx1"/>
                  </w14:solidFill>
                </w14:textFill>
              </w:rPr>
              <w:t>方案，盖公章</w:t>
            </w:r>
          </w:p>
        </w:tc>
      </w:tr>
      <w:tr w14:paraId="01412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14:paraId="39D2817B">
            <w:pPr>
              <w:spacing w:line="500" w:lineRule="exact"/>
              <w:jc w:val="center"/>
              <w:rPr>
                <w:rFonts w:eastAsia="方正仿宋_GBK"/>
                <w:color w:val="000000" w:themeColor="text1"/>
                <w:sz w:val="28"/>
                <w:szCs w:val="28"/>
                <w14:textFill>
                  <w14:solidFill>
                    <w14:schemeClr w14:val="tx1"/>
                  </w14:solidFill>
                </w14:textFill>
              </w:rPr>
            </w:pPr>
            <w:r>
              <w:rPr>
                <w:rFonts w:hint="eastAsia" w:eastAsia="方正仿宋_GBK"/>
                <w:color w:val="000000" w:themeColor="text1"/>
                <w:sz w:val="28"/>
                <w:szCs w:val="28"/>
                <w14:textFill>
                  <w14:solidFill>
                    <w14:schemeClr w14:val="tx1"/>
                  </w14:solidFill>
                </w14:textFill>
              </w:rPr>
              <w:t>6</w:t>
            </w:r>
          </w:p>
        </w:tc>
        <w:tc>
          <w:tcPr>
            <w:tcW w:w="3115" w:type="dxa"/>
          </w:tcPr>
          <w:p w14:paraId="009A3849">
            <w:pPr>
              <w:spacing w:line="500" w:lineRule="exact"/>
              <w:rPr>
                <w:rFonts w:eastAsia="方正仿宋_GBK"/>
                <w:color w:val="000000" w:themeColor="text1"/>
                <w:sz w:val="28"/>
                <w:szCs w:val="28"/>
                <w14:textFill>
                  <w14:solidFill>
                    <w14:schemeClr w14:val="tx1"/>
                  </w14:solidFill>
                </w14:textFill>
              </w:rPr>
            </w:pPr>
            <w:r>
              <w:rPr>
                <w:rFonts w:hint="eastAsia" w:eastAsia="方正仿宋_GBK"/>
                <w:color w:val="000000" w:themeColor="text1"/>
                <w:kern w:val="2"/>
                <w:sz w:val="28"/>
                <w:szCs w:val="28"/>
                <w14:textFill>
                  <w14:solidFill>
                    <w14:schemeClr w14:val="tx1"/>
                  </w14:solidFill>
                </w14:textFill>
              </w:rPr>
              <w:t>业务稳定性要求</w:t>
            </w:r>
          </w:p>
        </w:tc>
        <w:tc>
          <w:tcPr>
            <w:tcW w:w="5551" w:type="dxa"/>
          </w:tcPr>
          <w:p w14:paraId="30A5C439">
            <w:pPr>
              <w:spacing w:line="500" w:lineRule="exact"/>
              <w:rPr>
                <w:rFonts w:eastAsia="方正仿宋_GBK"/>
                <w:color w:val="000000" w:themeColor="text1"/>
                <w:sz w:val="28"/>
                <w:szCs w:val="28"/>
                <w14:textFill>
                  <w14:solidFill>
                    <w14:schemeClr w14:val="tx1"/>
                  </w14:solidFill>
                </w14:textFill>
              </w:rPr>
            </w:pPr>
            <w:r>
              <w:rPr>
                <w:rFonts w:hint="eastAsia" w:eastAsia="方正仿宋_GBK"/>
                <w:color w:val="000000" w:themeColor="text1"/>
                <w:sz w:val="28"/>
                <w:szCs w:val="28"/>
                <w14:textFill>
                  <w14:solidFill>
                    <w14:schemeClr w14:val="tx1"/>
                  </w14:solidFill>
                </w14:textFill>
              </w:rPr>
              <w:t>承诺函，盖公章</w:t>
            </w:r>
          </w:p>
        </w:tc>
      </w:tr>
      <w:tr w14:paraId="76208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14:paraId="5B80934E">
            <w:pPr>
              <w:spacing w:line="500" w:lineRule="exact"/>
              <w:jc w:val="center"/>
              <w:rPr>
                <w:rFonts w:eastAsia="方正仿宋_GBK"/>
                <w:color w:val="000000" w:themeColor="text1"/>
                <w:sz w:val="28"/>
                <w:szCs w:val="28"/>
                <w14:textFill>
                  <w14:solidFill>
                    <w14:schemeClr w14:val="tx1"/>
                  </w14:solidFill>
                </w14:textFill>
              </w:rPr>
            </w:pPr>
            <w:r>
              <w:rPr>
                <w:rFonts w:hint="eastAsia" w:eastAsia="方正仿宋_GBK"/>
                <w:color w:val="000000" w:themeColor="text1"/>
                <w:sz w:val="28"/>
                <w:szCs w:val="28"/>
                <w14:textFill>
                  <w14:solidFill>
                    <w14:schemeClr w14:val="tx1"/>
                  </w14:solidFill>
                </w14:textFill>
              </w:rPr>
              <w:t>7</w:t>
            </w:r>
          </w:p>
        </w:tc>
        <w:tc>
          <w:tcPr>
            <w:tcW w:w="3115" w:type="dxa"/>
          </w:tcPr>
          <w:p w14:paraId="6EA002A1">
            <w:pPr>
              <w:spacing w:line="500" w:lineRule="exact"/>
              <w:rPr>
                <w:rFonts w:eastAsia="方正仿宋_GBK"/>
                <w:color w:val="000000" w:themeColor="text1"/>
                <w:sz w:val="28"/>
                <w:szCs w:val="28"/>
                <w14:textFill>
                  <w14:solidFill>
                    <w14:schemeClr w14:val="tx1"/>
                  </w14:solidFill>
                </w14:textFill>
              </w:rPr>
            </w:pPr>
            <w:r>
              <w:rPr>
                <w:rFonts w:hint="eastAsia" w:eastAsia="方正仿宋_GBK"/>
                <w:color w:val="000000" w:themeColor="text1"/>
                <w:sz w:val="28"/>
                <w:szCs w:val="28"/>
                <w14:textFill>
                  <w14:solidFill>
                    <w14:schemeClr w14:val="tx1"/>
                  </w14:solidFill>
                </w14:textFill>
              </w:rPr>
              <w:t>云桌面建设技术要求</w:t>
            </w:r>
          </w:p>
        </w:tc>
        <w:tc>
          <w:tcPr>
            <w:tcW w:w="5551" w:type="dxa"/>
          </w:tcPr>
          <w:p w14:paraId="0B91DEE4">
            <w:pPr>
              <w:spacing w:line="500" w:lineRule="exact"/>
              <w:rPr>
                <w:rFonts w:eastAsia="方正仿宋_GBK"/>
                <w:color w:val="000000" w:themeColor="text1"/>
                <w:sz w:val="28"/>
                <w:szCs w:val="28"/>
                <w14:textFill>
                  <w14:solidFill>
                    <w14:schemeClr w14:val="tx1"/>
                  </w14:solidFill>
                </w14:textFill>
              </w:rPr>
            </w:pPr>
            <w:r>
              <w:rPr>
                <w:rFonts w:hint="eastAsia" w:eastAsia="方正仿宋_GBK"/>
                <w:color w:val="000000" w:themeColor="text1"/>
                <w:sz w:val="28"/>
                <w:szCs w:val="28"/>
                <w14:textFill>
                  <w14:solidFill>
                    <w14:schemeClr w14:val="tx1"/>
                  </w14:solidFill>
                </w14:textFill>
              </w:rPr>
              <w:t>证明材料，承诺函，盖公章</w:t>
            </w:r>
          </w:p>
        </w:tc>
      </w:tr>
      <w:tr w14:paraId="344D7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14:paraId="2BDC1CA0">
            <w:pPr>
              <w:spacing w:line="500" w:lineRule="exact"/>
              <w:jc w:val="center"/>
              <w:rPr>
                <w:rFonts w:eastAsia="方正仿宋_GBK"/>
                <w:color w:val="000000" w:themeColor="text1"/>
                <w:sz w:val="28"/>
                <w:szCs w:val="28"/>
                <w14:textFill>
                  <w14:solidFill>
                    <w14:schemeClr w14:val="tx1"/>
                  </w14:solidFill>
                </w14:textFill>
              </w:rPr>
            </w:pPr>
            <w:r>
              <w:rPr>
                <w:rFonts w:hint="eastAsia" w:eastAsia="方正仿宋_GBK"/>
                <w:color w:val="000000" w:themeColor="text1"/>
                <w:sz w:val="28"/>
                <w:szCs w:val="28"/>
                <w14:textFill>
                  <w14:solidFill>
                    <w14:schemeClr w14:val="tx1"/>
                  </w14:solidFill>
                </w14:textFill>
              </w:rPr>
              <w:t>8</w:t>
            </w:r>
          </w:p>
        </w:tc>
        <w:tc>
          <w:tcPr>
            <w:tcW w:w="3115" w:type="dxa"/>
          </w:tcPr>
          <w:p w14:paraId="3642E79D">
            <w:pPr>
              <w:spacing w:line="500" w:lineRule="exact"/>
              <w:rPr>
                <w:rFonts w:eastAsia="方正仿宋_GBK"/>
                <w:color w:val="000000" w:themeColor="text1"/>
                <w:sz w:val="28"/>
                <w:szCs w:val="28"/>
                <w14:textFill>
                  <w14:solidFill>
                    <w14:schemeClr w14:val="tx1"/>
                  </w14:solidFill>
                </w14:textFill>
              </w:rPr>
            </w:pPr>
            <w:r>
              <w:rPr>
                <w:rFonts w:hint="eastAsia" w:eastAsia="方正仿宋_GBK"/>
                <w:color w:val="000000" w:themeColor="text1"/>
                <w:sz w:val="28"/>
                <w:szCs w:val="28"/>
                <w14:textFill>
                  <w14:solidFill>
                    <w14:schemeClr w14:val="tx1"/>
                  </w14:solidFill>
                </w14:textFill>
              </w:rPr>
              <w:t>机房</w:t>
            </w:r>
            <w:r>
              <w:rPr>
                <w:rFonts w:hint="eastAsia" w:eastAsia="方正仿宋_GBK"/>
                <w:color w:val="000000" w:themeColor="text1"/>
                <w:sz w:val="28"/>
                <w:szCs w:val="28"/>
                <w:lang w:val="en-US" w:eastAsia="zh-CN"/>
                <w14:textFill>
                  <w14:solidFill>
                    <w14:schemeClr w14:val="tx1"/>
                  </w14:solidFill>
                </w14:textFill>
              </w:rPr>
              <w:t>环境改造</w:t>
            </w:r>
            <w:r>
              <w:rPr>
                <w:rFonts w:hint="eastAsia" w:eastAsia="方正仿宋_GBK"/>
                <w:color w:val="000000" w:themeColor="text1"/>
                <w:sz w:val="28"/>
                <w:szCs w:val="28"/>
                <w14:textFill>
                  <w14:solidFill>
                    <w14:schemeClr w14:val="tx1"/>
                  </w14:solidFill>
                </w14:textFill>
              </w:rPr>
              <w:t>建设方案</w:t>
            </w:r>
          </w:p>
        </w:tc>
        <w:tc>
          <w:tcPr>
            <w:tcW w:w="5551" w:type="dxa"/>
          </w:tcPr>
          <w:p w14:paraId="3FBC426F">
            <w:pPr>
              <w:spacing w:line="500" w:lineRule="exact"/>
              <w:rPr>
                <w:rFonts w:eastAsia="方正仿宋_GBK"/>
                <w:color w:val="000000" w:themeColor="text1"/>
                <w:sz w:val="28"/>
                <w:szCs w:val="28"/>
                <w14:textFill>
                  <w14:solidFill>
                    <w14:schemeClr w14:val="tx1"/>
                  </w14:solidFill>
                </w14:textFill>
              </w:rPr>
            </w:pPr>
            <w:r>
              <w:rPr>
                <w:rFonts w:hint="eastAsia" w:eastAsia="方正仿宋_GBK"/>
                <w:color w:val="000000" w:themeColor="text1"/>
                <w:sz w:val="28"/>
                <w:szCs w:val="28"/>
                <w14:textFill>
                  <w14:solidFill>
                    <w14:schemeClr w14:val="tx1"/>
                  </w14:solidFill>
                </w14:textFill>
              </w:rPr>
              <w:t>方案，盖公章</w:t>
            </w:r>
          </w:p>
        </w:tc>
      </w:tr>
      <w:tr w14:paraId="7F8EE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14:paraId="35C2FCD7">
            <w:pPr>
              <w:spacing w:line="500" w:lineRule="exact"/>
              <w:jc w:val="center"/>
              <w:rPr>
                <w:rFonts w:eastAsia="方正仿宋_GBK"/>
                <w:color w:val="000000" w:themeColor="text1"/>
                <w:sz w:val="28"/>
                <w:szCs w:val="28"/>
                <w14:textFill>
                  <w14:solidFill>
                    <w14:schemeClr w14:val="tx1"/>
                  </w14:solidFill>
                </w14:textFill>
              </w:rPr>
            </w:pPr>
            <w:r>
              <w:rPr>
                <w:rFonts w:hint="eastAsia" w:eastAsia="方正仿宋_GBK"/>
                <w:color w:val="000000" w:themeColor="text1"/>
                <w:sz w:val="28"/>
                <w:szCs w:val="28"/>
                <w14:textFill>
                  <w14:solidFill>
                    <w14:schemeClr w14:val="tx1"/>
                  </w14:solidFill>
                </w14:textFill>
              </w:rPr>
              <w:t>9</w:t>
            </w:r>
          </w:p>
        </w:tc>
        <w:tc>
          <w:tcPr>
            <w:tcW w:w="3115" w:type="dxa"/>
          </w:tcPr>
          <w:p w14:paraId="48E466A7">
            <w:pPr>
              <w:spacing w:line="500" w:lineRule="exact"/>
              <w:rPr>
                <w:rFonts w:eastAsia="方正仿宋_GBK"/>
                <w:color w:val="000000" w:themeColor="text1"/>
                <w:sz w:val="28"/>
                <w:szCs w:val="28"/>
                <w14:textFill>
                  <w14:solidFill>
                    <w14:schemeClr w14:val="tx1"/>
                  </w14:solidFill>
                </w14:textFill>
              </w:rPr>
            </w:pPr>
            <w:r>
              <w:rPr>
                <w:rFonts w:hint="eastAsia" w:eastAsia="方正仿宋_GBK"/>
                <w:color w:val="000000" w:themeColor="text1"/>
                <w:sz w:val="28"/>
                <w:szCs w:val="28"/>
                <w14:textFill>
                  <w14:solidFill>
                    <w14:schemeClr w14:val="tx1"/>
                  </w14:solidFill>
                </w14:textFill>
              </w:rPr>
              <w:t>其他服务相应要求</w:t>
            </w:r>
          </w:p>
        </w:tc>
        <w:tc>
          <w:tcPr>
            <w:tcW w:w="5551" w:type="dxa"/>
          </w:tcPr>
          <w:p w14:paraId="13D299F2">
            <w:pPr>
              <w:spacing w:line="500" w:lineRule="exact"/>
              <w:rPr>
                <w:rFonts w:eastAsia="方正仿宋_GBK"/>
                <w:color w:val="000000" w:themeColor="text1"/>
                <w:sz w:val="28"/>
                <w:szCs w:val="28"/>
                <w14:textFill>
                  <w14:solidFill>
                    <w14:schemeClr w14:val="tx1"/>
                  </w14:solidFill>
                </w14:textFill>
              </w:rPr>
            </w:pPr>
            <w:r>
              <w:rPr>
                <w:rFonts w:hint="eastAsia" w:eastAsia="方正仿宋_GBK"/>
                <w:color w:val="000000" w:themeColor="text1"/>
                <w:sz w:val="28"/>
                <w:szCs w:val="28"/>
                <w14:textFill>
                  <w14:solidFill>
                    <w14:schemeClr w14:val="tx1"/>
                  </w14:solidFill>
                </w14:textFill>
              </w:rPr>
              <w:t>承诺函</w:t>
            </w:r>
          </w:p>
        </w:tc>
      </w:tr>
      <w:tr w14:paraId="5CC13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14:paraId="58F627E3">
            <w:pPr>
              <w:spacing w:line="500" w:lineRule="exact"/>
              <w:jc w:val="center"/>
              <w:rPr>
                <w:rFonts w:eastAsia="方正仿宋_GBK"/>
                <w:color w:val="000000" w:themeColor="text1"/>
                <w:sz w:val="28"/>
                <w:szCs w:val="28"/>
                <w14:textFill>
                  <w14:solidFill>
                    <w14:schemeClr w14:val="tx1"/>
                  </w14:solidFill>
                </w14:textFill>
              </w:rPr>
            </w:pPr>
            <w:r>
              <w:rPr>
                <w:rFonts w:hint="eastAsia" w:eastAsia="方正仿宋_GBK"/>
                <w:color w:val="000000" w:themeColor="text1"/>
                <w:sz w:val="28"/>
                <w:szCs w:val="28"/>
                <w14:textFill>
                  <w14:solidFill>
                    <w14:schemeClr w14:val="tx1"/>
                  </w14:solidFill>
                </w14:textFill>
              </w:rPr>
              <w:t>10</w:t>
            </w:r>
          </w:p>
        </w:tc>
        <w:tc>
          <w:tcPr>
            <w:tcW w:w="3115" w:type="dxa"/>
          </w:tcPr>
          <w:p w14:paraId="3C806264">
            <w:pPr>
              <w:spacing w:line="500" w:lineRule="exact"/>
              <w:rPr>
                <w:rFonts w:eastAsia="方正仿宋_GBK"/>
                <w:color w:val="000000" w:themeColor="text1"/>
                <w:sz w:val="28"/>
                <w:szCs w:val="28"/>
                <w14:textFill>
                  <w14:solidFill>
                    <w14:schemeClr w14:val="tx1"/>
                  </w14:solidFill>
                </w14:textFill>
              </w:rPr>
            </w:pPr>
            <w:r>
              <w:rPr>
                <w:rFonts w:hint="eastAsia" w:eastAsia="方正仿宋_GBK"/>
                <w:color w:val="000000" w:themeColor="text1"/>
                <w:sz w:val="28"/>
                <w:szCs w:val="28"/>
                <w14:textFill>
                  <w14:solidFill>
                    <w14:schemeClr w14:val="tx1"/>
                  </w14:solidFill>
                </w14:textFill>
              </w:rPr>
              <w:t>CNAS或CMA认可的第三方测试</w:t>
            </w:r>
            <w:r>
              <w:rPr>
                <w:rFonts w:hint="eastAsia" w:eastAsia="方正仿宋_GBK"/>
                <w:color w:val="000000" w:themeColor="text1"/>
                <w:kern w:val="2"/>
                <w:sz w:val="28"/>
                <w:szCs w:val="28"/>
                <w14:textFill>
                  <w14:solidFill>
                    <w14:schemeClr w14:val="tx1"/>
                  </w14:solidFill>
                </w14:textFill>
              </w:rPr>
              <w:t>互联网</w:t>
            </w:r>
            <w:r>
              <w:rPr>
                <w:rFonts w:eastAsia="方正仿宋_GBK"/>
                <w:color w:val="000000" w:themeColor="text1"/>
                <w:kern w:val="2"/>
                <w:sz w:val="28"/>
                <w:szCs w:val="28"/>
                <w14:textFill>
                  <w14:solidFill>
                    <w14:schemeClr w14:val="tx1"/>
                  </w14:solidFill>
                </w14:textFill>
              </w:rPr>
              <w:t>DDOS攻击流量清洗能力</w:t>
            </w:r>
            <w:r>
              <w:rPr>
                <w:rFonts w:hint="eastAsia" w:eastAsia="方正仿宋_GBK"/>
                <w:color w:val="000000" w:themeColor="text1"/>
                <w:kern w:val="2"/>
                <w:sz w:val="28"/>
                <w:szCs w:val="28"/>
                <w14:textFill>
                  <w14:solidFill>
                    <w14:schemeClr w14:val="tx1"/>
                  </w14:solidFill>
                </w14:textFill>
              </w:rPr>
              <w:t>峰值证明文件</w:t>
            </w:r>
          </w:p>
        </w:tc>
        <w:tc>
          <w:tcPr>
            <w:tcW w:w="5551" w:type="dxa"/>
          </w:tcPr>
          <w:p w14:paraId="224B9919">
            <w:pPr>
              <w:spacing w:line="500" w:lineRule="exact"/>
              <w:rPr>
                <w:rFonts w:eastAsia="方正仿宋_GBK"/>
                <w:color w:val="000000" w:themeColor="text1"/>
                <w:sz w:val="28"/>
                <w:szCs w:val="28"/>
                <w14:textFill>
                  <w14:solidFill>
                    <w14:schemeClr w14:val="tx1"/>
                  </w14:solidFill>
                </w14:textFill>
              </w:rPr>
            </w:pPr>
            <w:r>
              <w:rPr>
                <w:rFonts w:hint="eastAsia" w:eastAsia="方正仿宋_GBK"/>
                <w:color w:val="000000" w:themeColor="text1"/>
                <w:sz w:val="28"/>
                <w:szCs w:val="28"/>
                <w14:textFill>
                  <w14:solidFill>
                    <w14:schemeClr w14:val="tx1"/>
                  </w14:solidFill>
                </w14:textFill>
              </w:rPr>
              <w:t>证明文件，盖公章</w:t>
            </w:r>
          </w:p>
        </w:tc>
      </w:tr>
      <w:tr w14:paraId="5E9AA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14:paraId="5B90DF72">
            <w:pPr>
              <w:spacing w:line="500" w:lineRule="exact"/>
              <w:jc w:val="center"/>
              <w:rPr>
                <w:rFonts w:eastAsia="方正仿宋_GBK"/>
                <w:color w:val="000000" w:themeColor="text1"/>
                <w:sz w:val="28"/>
                <w:szCs w:val="28"/>
                <w14:textFill>
                  <w14:solidFill>
                    <w14:schemeClr w14:val="tx1"/>
                  </w14:solidFill>
                </w14:textFill>
              </w:rPr>
            </w:pPr>
            <w:r>
              <w:rPr>
                <w:rFonts w:hint="eastAsia" w:eastAsia="方正仿宋_GBK"/>
                <w:color w:val="000000" w:themeColor="text1"/>
                <w:sz w:val="28"/>
                <w:szCs w:val="28"/>
                <w14:textFill>
                  <w14:solidFill>
                    <w14:schemeClr w14:val="tx1"/>
                  </w14:solidFill>
                </w14:textFill>
              </w:rPr>
              <w:t>11</w:t>
            </w:r>
          </w:p>
        </w:tc>
        <w:tc>
          <w:tcPr>
            <w:tcW w:w="3115" w:type="dxa"/>
          </w:tcPr>
          <w:p w14:paraId="5FD906B5">
            <w:pPr>
              <w:spacing w:line="500" w:lineRule="exact"/>
              <w:rPr>
                <w:rFonts w:eastAsia="方正仿宋_GBK"/>
                <w:color w:val="000000" w:themeColor="text1"/>
                <w:sz w:val="28"/>
                <w:szCs w:val="28"/>
                <w14:textFill>
                  <w14:solidFill>
                    <w14:schemeClr w14:val="tx1"/>
                  </w14:solidFill>
                </w14:textFill>
              </w:rPr>
            </w:pPr>
            <w:r>
              <w:rPr>
                <w:rFonts w:hint="eastAsia" w:eastAsia="方正仿宋_GBK"/>
                <w:color w:val="000000" w:themeColor="text1"/>
                <w:sz w:val="28"/>
                <w:szCs w:val="28"/>
                <w14:textFill>
                  <w14:solidFill>
                    <w14:schemeClr w14:val="tx1"/>
                  </w14:solidFill>
                </w14:textFill>
              </w:rPr>
              <w:t>CNAS或CMA认可的第三方测试互联网DDOS攻击流量清洗节点（防护中心数量）证明文件</w:t>
            </w:r>
          </w:p>
        </w:tc>
        <w:tc>
          <w:tcPr>
            <w:tcW w:w="5551" w:type="dxa"/>
            <w:vAlign w:val="center"/>
          </w:tcPr>
          <w:p w14:paraId="23E335FB">
            <w:pPr>
              <w:spacing w:line="500" w:lineRule="exact"/>
              <w:rPr>
                <w:rFonts w:eastAsia="方正仿宋_GBK"/>
                <w:color w:val="000000" w:themeColor="text1"/>
                <w:sz w:val="28"/>
                <w:szCs w:val="28"/>
                <w14:textFill>
                  <w14:solidFill>
                    <w14:schemeClr w14:val="tx1"/>
                  </w14:solidFill>
                </w14:textFill>
              </w:rPr>
            </w:pPr>
            <w:r>
              <w:rPr>
                <w:rFonts w:hint="eastAsia" w:eastAsia="方正仿宋_GBK"/>
                <w:color w:val="000000" w:themeColor="text1"/>
                <w:sz w:val="28"/>
                <w:szCs w:val="28"/>
                <w14:textFill>
                  <w14:solidFill>
                    <w14:schemeClr w14:val="tx1"/>
                  </w14:solidFill>
                </w14:textFill>
              </w:rPr>
              <w:t>证明文件，盖公章</w:t>
            </w:r>
          </w:p>
        </w:tc>
      </w:tr>
      <w:tr w14:paraId="07B6C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14:paraId="65309AA5">
            <w:pPr>
              <w:spacing w:line="500" w:lineRule="exact"/>
              <w:jc w:val="center"/>
              <w:rPr>
                <w:rFonts w:eastAsia="方正仿宋_GBK"/>
                <w:color w:val="000000" w:themeColor="text1"/>
                <w:sz w:val="28"/>
                <w:szCs w:val="28"/>
                <w14:textFill>
                  <w14:solidFill>
                    <w14:schemeClr w14:val="tx1"/>
                  </w14:solidFill>
                </w14:textFill>
              </w:rPr>
            </w:pPr>
            <w:r>
              <w:rPr>
                <w:rFonts w:hint="eastAsia" w:eastAsia="方正仿宋_GBK"/>
                <w:color w:val="000000" w:themeColor="text1"/>
                <w:sz w:val="28"/>
                <w:szCs w:val="28"/>
                <w14:textFill>
                  <w14:solidFill>
                    <w14:schemeClr w14:val="tx1"/>
                  </w14:solidFill>
                </w14:textFill>
              </w:rPr>
              <w:t>12</w:t>
            </w:r>
          </w:p>
        </w:tc>
        <w:tc>
          <w:tcPr>
            <w:tcW w:w="3115" w:type="dxa"/>
          </w:tcPr>
          <w:p w14:paraId="1D0C7FA2">
            <w:pPr>
              <w:spacing w:line="500" w:lineRule="exact"/>
              <w:rPr>
                <w:rFonts w:eastAsia="方正仿宋_GBK"/>
                <w:color w:val="000000" w:themeColor="text1"/>
                <w:sz w:val="28"/>
                <w:szCs w:val="28"/>
                <w14:textFill>
                  <w14:solidFill>
                    <w14:schemeClr w14:val="tx1"/>
                  </w14:solidFill>
                </w14:textFill>
              </w:rPr>
            </w:pPr>
            <w:r>
              <w:rPr>
                <w:rFonts w:hint="eastAsia" w:eastAsia="方正仿宋_GBK"/>
                <w:color w:val="000000" w:themeColor="text1"/>
                <w:sz w:val="28"/>
                <w:szCs w:val="28"/>
                <w14:textFill>
                  <w14:solidFill>
                    <w14:schemeClr w14:val="tx1"/>
                  </w14:solidFill>
                </w14:textFill>
              </w:rPr>
              <w:t>CNAS或CMA认可的第三方测试</w:t>
            </w:r>
            <w:r>
              <w:rPr>
                <w:rFonts w:hint="eastAsia" w:eastAsia="方正仿宋_GBK"/>
                <w:color w:val="000000" w:themeColor="text1"/>
                <w:kern w:val="2"/>
                <w:sz w:val="28"/>
                <w:szCs w:val="28"/>
                <w14:textFill>
                  <w14:solidFill>
                    <w14:schemeClr w14:val="tx1"/>
                  </w14:solidFill>
                </w14:textFill>
              </w:rPr>
              <w:t>防护中心覆盖省份数量证明文件</w:t>
            </w:r>
          </w:p>
        </w:tc>
        <w:tc>
          <w:tcPr>
            <w:tcW w:w="5551" w:type="dxa"/>
            <w:vAlign w:val="center"/>
          </w:tcPr>
          <w:p w14:paraId="3BDB6890">
            <w:pPr>
              <w:spacing w:line="500" w:lineRule="exact"/>
              <w:rPr>
                <w:rFonts w:eastAsia="方正仿宋_GBK"/>
                <w:color w:val="000000" w:themeColor="text1"/>
                <w:sz w:val="28"/>
                <w:szCs w:val="28"/>
                <w14:textFill>
                  <w14:solidFill>
                    <w14:schemeClr w14:val="tx1"/>
                  </w14:solidFill>
                </w14:textFill>
              </w:rPr>
            </w:pPr>
            <w:r>
              <w:rPr>
                <w:rFonts w:hint="eastAsia" w:eastAsia="方正仿宋_GBK"/>
                <w:color w:val="000000" w:themeColor="text1"/>
                <w:sz w:val="28"/>
                <w:szCs w:val="28"/>
                <w14:textFill>
                  <w14:solidFill>
                    <w14:schemeClr w14:val="tx1"/>
                  </w14:solidFill>
                </w14:textFill>
              </w:rPr>
              <w:t>证明文件，盖公章</w:t>
            </w:r>
          </w:p>
        </w:tc>
      </w:tr>
      <w:tr w14:paraId="5B9B7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14:paraId="34C7D30B">
            <w:pPr>
              <w:spacing w:line="500" w:lineRule="exact"/>
              <w:jc w:val="center"/>
              <w:rPr>
                <w:rFonts w:eastAsia="方正仿宋_GBK"/>
                <w:color w:val="000000" w:themeColor="text1"/>
                <w:sz w:val="28"/>
                <w:szCs w:val="28"/>
                <w14:textFill>
                  <w14:solidFill>
                    <w14:schemeClr w14:val="tx1"/>
                  </w14:solidFill>
                </w14:textFill>
              </w:rPr>
            </w:pPr>
            <w:r>
              <w:rPr>
                <w:rFonts w:hint="eastAsia" w:eastAsia="方正仿宋_GBK"/>
                <w:color w:val="000000" w:themeColor="text1"/>
                <w:sz w:val="28"/>
                <w:szCs w:val="28"/>
                <w14:textFill>
                  <w14:solidFill>
                    <w14:schemeClr w14:val="tx1"/>
                  </w14:solidFill>
                </w14:textFill>
              </w:rPr>
              <w:t>13</w:t>
            </w:r>
          </w:p>
        </w:tc>
        <w:tc>
          <w:tcPr>
            <w:tcW w:w="3115" w:type="dxa"/>
          </w:tcPr>
          <w:p w14:paraId="097E2E4E">
            <w:pPr>
              <w:spacing w:line="500" w:lineRule="exact"/>
              <w:rPr>
                <w:rFonts w:eastAsia="方正仿宋_GBK"/>
                <w:color w:val="000000" w:themeColor="text1"/>
                <w:sz w:val="28"/>
                <w:szCs w:val="28"/>
                <w14:textFill>
                  <w14:solidFill>
                    <w14:schemeClr w14:val="tx1"/>
                  </w14:solidFill>
                </w14:textFill>
              </w:rPr>
            </w:pPr>
            <w:r>
              <w:rPr>
                <w:rFonts w:hint="eastAsia" w:eastAsia="方正仿宋_GBK"/>
                <w:color w:val="000000" w:themeColor="text1"/>
                <w:kern w:val="2"/>
                <w:sz w:val="28"/>
                <w:szCs w:val="28"/>
                <w14:textFill>
                  <w14:solidFill>
                    <w14:schemeClr w14:val="tx1"/>
                  </w14:solidFill>
                </w14:textFill>
              </w:rPr>
              <w:t>安全领域DDOS防御/防护能力相关软件著作权证书</w:t>
            </w:r>
          </w:p>
        </w:tc>
        <w:tc>
          <w:tcPr>
            <w:tcW w:w="5551" w:type="dxa"/>
            <w:vAlign w:val="center"/>
          </w:tcPr>
          <w:p w14:paraId="57AF809B">
            <w:pPr>
              <w:spacing w:line="500" w:lineRule="exact"/>
              <w:rPr>
                <w:rFonts w:eastAsia="方正仿宋_GBK"/>
                <w:color w:val="000000" w:themeColor="text1"/>
                <w:sz w:val="28"/>
                <w:szCs w:val="28"/>
                <w14:textFill>
                  <w14:solidFill>
                    <w14:schemeClr w14:val="tx1"/>
                  </w14:solidFill>
                </w14:textFill>
              </w:rPr>
            </w:pPr>
            <w:r>
              <w:rPr>
                <w:rFonts w:hint="eastAsia" w:eastAsia="方正仿宋_GBK"/>
                <w:color w:val="000000" w:themeColor="text1"/>
                <w:sz w:val="28"/>
                <w:szCs w:val="28"/>
                <w14:textFill>
                  <w14:solidFill>
                    <w14:schemeClr w14:val="tx1"/>
                  </w14:solidFill>
                </w14:textFill>
              </w:rPr>
              <w:t>软件著作权证书，盖公章</w:t>
            </w:r>
          </w:p>
        </w:tc>
      </w:tr>
      <w:tr w14:paraId="7919A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14:paraId="7F68F9BA">
            <w:pPr>
              <w:spacing w:line="500" w:lineRule="exact"/>
              <w:jc w:val="center"/>
              <w:rPr>
                <w:rFonts w:eastAsia="方正仿宋_GBK"/>
                <w:color w:val="000000" w:themeColor="text1"/>
                <w:sz w:val="28"/>
                <w:szCs w:val="28"/>
                <w14:textFill>
                  <w14:solidFill>
                    <w14:schemeClr w14:val="tx1"/>
                  </w14:solidFill>
                </w14:textFill>
              </w:rPr>
            </w:pPr>
            <w:r>
              <w:rPr>
                <w:rFonts w:hint="eastAsia" w:eastAsia="方正仿宋_GBK"/>
                <w:color w:val="000000" w:themeColor="text1"/>
                <w:sz w:val="28"/>
                <w:szCs w:val="28"/>
                <w14:textFill>
                  <w14:solidFill>
                    <w14:schemeClr w14:val="tx1"/>
                  </w14:solidFill>
                </w14:textFill>
              </w:rPr>
              <w:t>14</w:t>
            </w:r>
          </w:p>
        </w:tc>
        <w:tc>
          <w:tcPr>
            <w:tcW w:w="3115" w:type="dxa"/>
          </w:tcPr>
          <w:p w14:paraId="79415538">
            <w:pPr>
              <w:spacing w:line="500" w:lineRule="exact"/>
              <w:rPr>
                <w:rFonts w:eastAsia="方正仿宋_GBK"/>
                <w:color w:val="000000" w:themeColor="text1"/>
                <w:sz w:val="28"/>
                <w:szCs w:val="28"/>
                <w14:textFill>
                  <w14:solidFill>
                    <w14:schemeClr w14:val="tx1"/>
                  </w14:solidFill>
                </w14:textFill>
              </w:rPr>
            </w:pPr>
            <w:r>
              <w:rPr>
                <w:rFonts w:hint="eastAsia" w:eastAsia="方正仿宋_GBK"/>
                <w:color w:val="000000" w:themeColor="text1"/>
                <w:sz w:val="28"/>
                <w:szCs w:val="28"/>
                <w14:textFill>
                  <w14:solidFill>
                    <w14:schemeClr w14:val="tx1"/>
                  </w14:solidFill>
                </w14:textFill>
              </w:rPr>
              <w:t>中国信息通信研究院和SDN/NFV/AI标准与产业推进委员会认可的测试证明文件</w:t>
            </w:r>
          </w:p>
        </w:tc>
        <w:tc>
          <w:tcPr>
            <w:tcW w:w="5551" w:type="dxa"/>
            <w:vAlign w:val="center"/>
          </w:tcPr>
          <w:p w14:paraId="5A6F40E6">
            <w:pPr>
              <w:spacing w:line="500" w:lineRule="exact"/>
              <w:rPr>
                <w:rFonts w:eastAsia="方正仿宋_GBK"/>
                <w:color w:val="000000" w:themeColor="text1"/>
                <w:sz w:val="28"/>
                <w:szCs w:val="28"/>
                <w14:textFill>
                  <w14:solidFill>
                    <w14:schemeClr w14:val="tx1"/>
                  </w14:solidFill>
                </w14:textFill>
              </w:rPr>
            </w:pPr>
            <w:r>
              <w:rPr>
                <w:rFonts w:hint="eastAsia" w:eastAsia="方正仿宋_GBK"/>
                <w:color w:val="000000" w:themeColor="text1"/>
                <w:sz w:val="28"/>
                <w:szCs w:val="28"/>
                <w14:textFill>
                  <w14:solidFill>
                    <w14:schemeClr w14:val="tx1"/>
                  </w14:solidFill>
                </w14:textFill>
              </w:rPr>
              <w:t>证明文件，盖公章</w:t>
            </w:r>
          </w:p>
        </w:tc>
      </w:tr>
      <w:tr w14:paraId="36EFA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14:paraId="1C76CAC9">
            <w:pPr>
              <w:spacing w:line="500" w:lineRule="exact"/>
              <w:jc w:val="center"/>
              <w:rPr>
                <w:rFonts w:eastAsia="方正仿宋_GBK"/>
                <w:color w:val="000000" w:themeColor="text1"/>
                <w:sz w:val="28"/>
                <w:szCs w:val="28"/>
                <w14:textFill>
                  <w14:solidFill>
                    <w14:schemeClr w14:val="tx1"/>
                  </w14:solidFill>
                </w14:textFill>
              </w:rPr>
            </w:pPr>
            <w:r>
              <w:rPr>
                <w:rFonts w:hint="eastAsia" w:eastAsia="方正仿宋_GBK"/>
                <w:color w:val="000000" w:themeColor="text1"/>
                <w:sz w:val="28"/>
                <w:szCs w:val="28"/>
                <w14:textFill>
                  <w14:solidFill>
                    <w14:schemeClr w14:val="tx1"/>
                  </w14:solidFill>
                </w14:textFill>
              </w:rPr>
              <w:t>15</w:t>
            </w:r>
          </w:p>
        </w:tc>
        <w:tc>
          <w:tcPr>
            <w:tcW w:w="3115" w:type="dxa"/>
          </w:tcPr>
          <w:p w14:paraId="144E4C40">
            <w:pPr>
              <w:spacing w:line="500" w:lineRule="exact"/>
              <w:rPr>
                <w:rFonts w:eastAsia="方正仿宋_GBK"/>
                <w:color w:val="000000" w:themeColor="text1"/>
                <w:sz w:val="28"/>
                <w:szCs w:val="28"/>
                <w14:textFill>
                  <w14:solidFill>
                    <w14:schemeClr w14:val="tx1"/>
                  </w14:solidFill>
                </w14:textFill>
              </w:rPr>
            </w:pPr>
            <w:r>
              <w:rPr>
                <w:rFonts w:hint="eastAsia" w:eastAsia="方正仿宋_GBK"/>
                <w:color w:val="000000" w:themeColor="text1"/>
                <w:sz w:val="28"/>
                <w:szCs w:val="28"/>
                <w14:textFill>
                  <w14:solidFill>
                    <w14:schemeClr w14:val="tx1"/>
                  </w14:solidFill>
                </w14:textFill>
              </w:rPr>
              <w:t>中国信息通信研究院和中国通信标准化协会认可的测试证明文件</w:t>
            </w:r>
          </w:p>
        </w:tc>
        <w:tc>
          <w:tcPr>
            <w:tcW w:w="5551" w:type="dxa"/>
            <w:vAlign w:val="center"/>
          </w:tcPr>
          <w:p w14:paraId="1ACFF4D1">
            <w:pPr>
              <w:spacing w:line="500" w:lineRule="exact"/>
              <w:rPr>
                <w:rFonts w:eastAsia="方正仿宋_GBK"/>
                <w:color w:val="000000" w:themeColor="text1"/>
                <w:sz w:val="28"/>
                <w:szCs w:val="28"/>
                <w14:textFill>
                  <w14:solidFill>
                    <w14:schemeClr w14:val="tx1"/>
                  </w14:solidFill>
                </w14:textFill>
              </w:rPr>
            </w:pPr>
            <w:r>
              <w:rPr>
                <w:rFonts w:hint="eastAsia" w:eastAsia="方正仿宋_GBK"/>
                <w:color w:val="000000" w:themeColor="text1"/>
                <w:sz w:val="28"/>
                <w:szCs w:val="28"/>
                <w14:textFill>
                  <w14:solidFill>
                    <w14:schemeClr w14:val="tx1"/>
                  </w14:solidFill>
                </w14:textFill>
              </w:rPr>
              <w:t>证明文件，盖公章</w:t>
            </w:r>
          </w:p>
        </w:tc>
      </w:tr>
      <w:tr w14:paraId="26D29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2" w:type="dxa"/>
            <w:vAlign w:val="center"/>
          </w:tcPr>
          <w:p w14:paraId="2C26DE41">
            <w:pPr>
              <w:spacing w:line="500" w:lineRule="exact"/>
              <w:jc w:val="center"/>
              <w:rPr>
                <w:rFonts w:eastAsia="方正仿宋_GBK"/>
                <w:color w:val="000000" w:themeColor="text1"/>
                <w:sz w:val="28"/>
                <w:szCs w:val="28"/>
                <w14:textFill>
                  <w14:solidFill>
                    <w14:schemeClr w14:val="tx1"/>
                  </w14:solidFill>
                </w14:textFill>
              </w:rPr>
            </w:pPr>
            <w:r>
              <w:rPr>
                <w:rFonts w:hint="eastAsia" w:eastAsia="方正仿宋_GBK"/>
                <w:color w:val="000000" w:themeColor="text1"/>
                <w:sz w:val="28"/>
                <w:szCs w:val="28"/>
                <w14:textFill>
                  <w14:solidFill>
                    <w14:schemeClr w14:val="tx1"/>
                  </w14:solidFill>
                </w14:textFill>
              </w:rPr>
              <w:t>16</w:t>
            </w:r>
          </w:p>
        </w:tc>
        <w:tc>
          <w:tcPr>
            <w:tcW w:w="3115" w:type="dxa"/>
          </w:tcPr>
          <w:p w14:paraId="3CCADA82">
            <w:pPr>
              <w:spacing w:line="500" w:lineRule="exact"/>
              <w:rPr>
                <w:rFonts w:eastAsia="方正仿宋_GBK"/>
                <w:color w:val="000000" w:themeColor="text1"/>
                <w:sz w:val="28"/>
                <w:szCs w:val="28"/>
                <w14:textFill>
                  <w14:solidFill>
                    <w14:schemeClr w14:val="tx1"/>
                  </w14:solidFill>
                </w14:textFill>
              </w:rPr>
            </w:pPr>
            <w:r>
              <w:rPr>
                <w:rFonts w:hint="eastAsia" w:eastAsia="方正仿宋_GBK"/>
                <w:color w:val="000000" w:themeColor="text1"/>
                <w:sz w:val="28"/>
                <w:szCs w:val="28"/>
                <w14:textFill>
                  <w14:solidFill>
                    <w14:schemeClr w14:val="tx1"/>
                  </w14:solidFill>
                </w14:textFill>
              </w:rPr>
              <w:t>设备移交承诺书</w:t>
            </w:r>
          </w:p>
        </w:tc>
        <w:tc>
          <w:tcPr>
            <w:tcW w:w="5551" w:type="dxa"/>
          </w:tcPr>
          <w:p w14:paraId="140DFEFE">
            <w:pPr>
              <w:spacing w:line="500" w:lineRule="exact"/>
              <w:rPr>
                <w:rFonts w:eastAsia="方正仿宋_GBK"/>
                <w:color w:val="000000" w:themeColor="text1"/>
                <w:sz w:val="28"/>
                <w:szCs w:val="28"/>
                <w14:textFill>
                  <w14:solidFill>
                    <w14:schemeClr w14:val="tx1"/>
                  </w14:solidFill>
                </w14:textFill>
              </w:rPr>
            </w:pPr>
            <w:r>
              <w:rPr>
                <w:rFonts w:hint="eastAsia" w:eastAsia="方正仿宋_GBK"/>
                <w:color w:val="000000" w:themeColor="text1"/>
                <w:sz w:val="28"/>
                <w:szCs w:val="28"/>
                <w14:textFill>
                  <w14:solidFill>
                    <w14:schemeClr w14:val="tx1"/>
                  </w14:solidFill>
                </w14:textFill>
              </w:rPr>
              <w:t>承诺书，盖公章</w:t>
            </w:r>
          </w:p>
        </w:tc>
      </w:tr>
      <w:tr w14:paraId="6EFEC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2" w:type="dxa"/>
            <w:vAlign w:val="center"/>
          </w:tcPr>
          <w:p w14:paraId="51B92DD6">
            <w:pPr>
              <w:spacing w:line="500" w:lineRule="exact"/>
              <w:jc w:val="center"/>
              <w:rPr>
                <w:rFonts w:eastAsia="方正仿宋_GBK"/>
                <w:color w:val="000000" w:themeColor="text1"/>
                <w:sz w:val="28"/>
                <w:szCs w:val="28"/>
                <w14:textFill>
                  <w14:solidFill>
                    <w14:schemeClr w14:val="tx1"/>
                  </w14:solidFill>
                </w14:textFill>
              </w:rPr>
            </w:pPr>
            <w:r>
              <w:rPr>
                <w:rFonts w:hint="eastAsia" w:eastAsia="方正仿宋_GBK"/>
                <w:color w:val="000000" w:themeColor="text1"/>
                <w:sz w:val="28"/>
                <w:szCs w:val="28"/>
                <w14:textFill>
                  <w14:solidFill>
                    <w14:schemeClr w14:val="tx1"/>
                  </w14:solidFill>
                </w14:textFill>
              </w:rPr>
              <w:t>17</w:t>
            </w:r>
          </w:p>
        </w:tc>
        <w:tc>
          <w:tcPr>
            <w:tcW w:w="3115" w:type="dxa"/>
          </w:tcPr>
          <w:p w14:paraId="2504B435">
            <w:pPr>
              <w:spacing w:line="500" w:lineRule="exact"/>
              <w:rPr>
                <w:rFonts w:eastAsia="方正仿宋_GBK"/>
                <w:color w:val="000000" w:themeColor="text1"/>
                <w:sz w:val="28"/>
                <w:szCs w:val="28"/>
                <w14:textFill>
                  <w14:solidFill>
                    <w14:schemeClr w14:val="tx1"/>
                  </w14:solidFill>
                </w14:textFill>
              </w:rPr>
            </w:pPr>
            <w:r>
              <w:rPr>
                <w:rFonts w:hint="eastAsia" w:eastAsia="方正仿宋_GBK"/>
                <w:color w:val="000000" w:themeColor="text1"/>
                <w:sz w:val="28"/>
                <w:szCs w:val="28"/>
                <w14:textFill>
                  <w14:solidFill>
                    <w14:schemeClr w14:val="tx1"/>
                  </w14:solidFill>
                </w14:textFill>
              </w:rPr>
              <w:t>企业力量要求的投标人认证证书</w:t>
            </w:r>
          </w:p>
        </w:tc>
        <w:tc>
          <w:tcPr>
            <w:tcW w:w="5551" w:type="dxa"/>
          </w:tcPr>
          <w:p w14:paraId="363F057A">
            <w:pPr>
              <w:spacing w:line="500" w:lineRule="exact"/>
              <w:rPr>
                <w:rFonts w:eastAsia="方正仿宋_GBK"/>
                <w:color w:val="000000" w:themeColor="text1"/>
                <w:sz w:val="28"/>
                <w:szCs w:val="28"/>
                <w14:textFill>
                  <w14:solidFill>
                    <w14:schemeClr w14:val="tx1"/>
                  </w14:solidFill>
                </w14:textFill>
              </w:rPr>
            </w:pPr>
            <w:r>
              <w:rPr>
                <w:rFonts w:hint="eastAsia" w:eastAsia="方正仿宋_GBK"/>
                <w:color w:val="000000" w:themeColor="text1"/>
                <w:sz w:val="28"/>
                <w:szCs w:val="28"/>
                <w14:textFill>
                  <w14:solidFill>
                    <w14:schemeClr w14:val="tx1"/>
                  </w14:solidFill>
                </w14:textFill>
              </w:rPr>
              <w:t>认证证书，盖公章</w:t>
            </w:r>
          </w:p>
        </w:tc>
      </w:tr>
      <w:tr w14:paraId="02D35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2" w:type="dxa"/>
            <w:vAlign w:val="center"/>
          </w:tcPr>
          <w:p w14:paraId="5CE4B1CE">
            <w:pPr>
              <w:spacing w:line="500" w:lineRule="exact"/>
              <w:jc w:val="center"/>
              <w:rPr>
                <w:rFonts w:eastAsia="方正仿宋_GBK"/>
                <w:color w:val="000000" w:themeColor="text1"/>
                <w:sz w:val="28"/>
                <w:szCs w:val="28"/>
                <w14:textFill>
                  <w14:solidFill>
                    <w14:schemeClr w14:val="tx1"/>
                  </w14:solidFill>
                </w14:textFill>
              </w:rPr>
            </w:pPr>
            <w:r>
              <w:rPr>
                <w:rFonts w:hint="eastAsia" w:eastAsia="方正仿宋_GBK"/>
                <w:color w:val="000000" w:themeColor="text1"/>
                <w:sz w:val="28"/>
                <w:szCs w:val="28"/>
                <w14:textFill>
                  <w14:solidFill>
                    <w14:schemeClr w14:val="tx1"/>
                  </w14:solidFill>
                </w14:textFill>
              </w:rPr>
              <w:t>18</w:t>
            </w:r>
          </w:p>
        </w:tc>
        <w:tc>
          <w:tcPr>
            <w:tcW w:w="3115" w:type="dxa"/>
          </w:tcPr>
          <w:p w14:paraId="35C0977F">
            <w:pPr>
              <w:spacing w:line="500" w:lineRule="exact"/>
              <w:rPr>
                <w:rFonts w:eastAsia="方正仿宋_GBK"/>
                <w:color w:val="000000" w:themeColor="text1"/>
                <w:sz w:val="28"/>
                <w:szCs w:val="28"/>
                <w14:textFill>
                  <w14:solidFill>
                    <w14:schemeClr w14:val="tx1"/>
                  </w14:solidFill>
                </w14:textFill>
              </w:rPr>
            </w:pPr>
            <w:r>
              <w:rPr>
                <w:rFonts w:hint="eastAsia" w:eastAsia="方正仿宋_GBK"/>
                <w:color w:val="000000" w:themeColor="text1"/>
                <w:sz w:val="28"/>
                <w:szCs w:val="28"/>
                <w14:textFill>
                  <w14:solidFill>
                    <w14:schemeClr w14:val="tx1"/>
                  </w14:solidFill>
                </w14:textFill>
              </w:rPr>
              <w:t>团队要求的项目经理资质证书及近三个月投标人为其缴纳的社保证明</w:t>
            </w:r>
          </w:p>
        </w:tc>
        <w:tc>
          <w:tcPr>
            <w:tcW w:w="5551" w:type="dxa"/>
          </w:tcPr>
          <w:p w14:paraId="02DBDA1F">
            <w:pPr>
              <w:spacing w:line="500" w:lineRule="exact"/>
              <w:rPr>
                <w:rFonts w:eastAsia="方正仿宋_GBK"/>
                <w:color w:val="000000" w:themeColor="text1"/>
                <w:sz w:val="28"/>
                <w:szCs w:val="28"/>
                <w14:textFill>
                  <w14:solidFill>
                    <w14:schemeClr w14:val="tx1"/>
                  </w14:solidFill>
                </w14:textFill>
              </w:rPr>
            </w:pPr>
            <w:r>
              <w:rPr>
                <w:rFonts w:hint="eastAsia" w:eastAsia="方正仿宋_GBK"/>
                <w:color w:val="000000" w:themeColor="text1"/>
                <w:sz w:val="28"/>
                <w:szCs w:val="28"/>
                <w14:textFill>
                  <w14:solidFill>
                    <w14:schemeClr w14:val="tx1"/>
                  </w14:solidFill>
                </w14:textFill>
              </w:rPr>
              <w:t>资质证书，社保证明，盖公章</w:t>
            </w:r>
          </w:p>
        </w:tc>
      </w:tr>
    </w:tbl>
    <w:p w14:paraId="04FB07EA">
      <w:pPr>
        <w:spacing w:line="500" w:lineRule="exact"/>
        <w:ind w:firstLine="560" w:firstLineChars="200"/>
        <w:rPr>
          <w:rFonts w:eastAsia="方正仿宋_GBK"/>
          <w:color w:val="000000" w:themeColor="text1"/>
          <w:sz w:val="28"/>
          <w:szCs w:val="28"/>
          <w14:textFill>
            <w14:solidFill>
              <w14:schemeClr w14:val="tx1"/>
            </w14:solidFill>
          </w14:textFill>
        </w:rPr>
      </w:pPr>
      <w:r>
        <w:rPr>
          <w:rFonts w:hint="eastAsia" w:eastAsia="方正仿宋_GBK"/>
          <w:color w:val="000000" w:themeColor="text1"/>
          <w:sz w:val="28"/>
          <w:szCs w:val="28"/>
          <w14:textFill>
            <w14:solidFill>
              <w14:schemeClr w14:val="tx1"/>
            </w14:solidFill>
          </w14:textFill>
        </w:rPr>
        <w:t>2.竞争性评审</w:t>
      </w:r>
    </w:p>
    <w:p w14:paraId="2D6B436C">
      <w:pPr>
        <w:spacing w:line="500" w:lineRule="exact"/>
        <w:rPr>
          <w:rFonts w:eastAsia="方正仿宋_GBK"/>
          <w:color w:val="000000" w:themeColor="text1"/>
          <w:sz w:val="28"/>
          <w:szCs w:val="28"/>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eastAsia="方正仿宋_GBK"/>
          <w:color w:val="000000" w:themeColor="text1"/>
          <w:sz w:val="28"/>
          <w:szCs w:val="28"/>
          <w14:textFill>
            <w14:solidFill>
              <w14:schemeClr w14:val="tx1"/>
            </w14:solidFill>
          </w14:textFill>
        </w:rPr>
        <w:t>竞争性评审总分为100分，各合作方通过30分钟时间对各建设方案进行讲解，专家组和评审组按照方案讲解情况、提问应答情况和评审标准及分值进行评审。</w:t>
      </w:r>
    </w:p>
    <w:p w14:paraId="5D781BB1">
      <w:pPr>
        <w:pStyle w:val="3"/>
        <w:numPr>
          <w:ilvl w:val="0"/>
          <w:numId w:val="16"/>
        </w:numPr>
        <w:spacing w:before="0" w:after="0" w:line="560" w:lineRule="exact"/>
        <w:rPr>
          <w:rFonts w:ascii="方正黑体_GBK" w:hAnsi="黑体" w:eastAsia="方正黑体_GBK"/>
          <w:b w:val="0"/>
          <w:bCs/>
          <w:color w:val="000000" w:themeColor="text1"/>
          <w:szCs w:val="28"/>
          <w14:textFill>
            <w14:solidFill>
              <w14:schemeClr w14:val="tx1"/>
            </w14:solidFill>
          </w14:textFill>
        </w:rPr>
      </w:pPr>
      <w:r>
        <w:rPr>
          <w:rFonts w:hint="eastAsia" w:ascii="方正黑体_GBK" w:hAnsi="黑体" w:eastAsia="方正黑体_GBK"/>
          <w:b w:val="0"/>
          <w:bCs/>
          <w:color w:val="000000" w:themeColor="text1"/>
          <w:szCs w:val="28"/>
          <w14:textFill>
            <w14:solidFill>
              <w14:schemeClr w14:val="tx1"/>
            </w14:solidFill>
          </w14:textFill>
        </w:rPr>
        <w:t>评审标准及分值</w:t>
      </w:r>
    </w:p>
    <w:p w14:paraId="2EA8D5A5">
      <w:pPr>
        <w:ind w:firstLine="560" w:firstLineChars="200"/>
        <w:rPr>
          <w:rFonts w:eastAsia="方正仿宋_GBK"/>
          <w:color w:val="000000" w:themeColor="text1"/>
          <w:sz w:val="28"/>
          <w:szCs w:val="28"/>
          <w14:textFill>
            <w14:solidFill>
              <w14:schemeClr w14:val="tx1"/>
            </w14:solidFill>
          </w14:textFill>
        </w:rPr>
      </w:pPr>
      <w:r>
        <w:rPr>
          <w:rFonts w:hint="eastAsia" w:eastAsia="方正仿宋_GBK"/>
          <w:color w:val="000000" w:themeColor="text1"/>
          <w:sz w:val="28"/>
          <w:szCs w:val="28"/>
          <w14:textFill>
            <w14:solidFill>
              <w14:schemeClr w14:val="tx1"/>
            </w14:solidFill>
          </w14:textFill>
        </w:rPr>
        <w:t>*为必备条件，不响应*内容视为弃权处理。</w:t>
      </w:r>
    </w:p>
    <w:tbl>
      <w:tblPr>
        <w:tblStyle w:val="3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2252"/>
        <w:gridCol w:w="5031"/>
        <w:gridCol w:w="705"/>
        <w:gridCol w:w="34"/>
        <w:gridCol w:w="18"/>
        <w:gridCol w:w="777"/>
      </w:tblGrid>
      <w:tr w14:paraId="62AFD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vAlign w:val="center"/>
          </w:tcPr>
          <w:p w14:paraId="53D66364">
            <w:pPr>
              <w:widowControl w:val="0"/>
              <w:spacing w:line="460" w:lineRule="exact"/>
              <w:jc w:val="center"/>
              <w:rPr>
                <w:rFonts w:eastAsia="方正仿宋_GBK"/>
                <w:color w:val="000000" w:themeColor="text1"/>
                <w:kern w:val="0"/>
                <w:sz w:val="28"/>
                <w:szCs w:val="28"/>
                <w14:textFill>
                  <w14:solidFill>
                    <w14:schemeClr w14:val="tx1"/>
                  </w14:solidFill>
                </w14:textFill>
              </w:rPr>
            </w:pPr>
            <w:r>
              <w:rPr>
                <w:rFonts w:eastAsia="方正仿宋_GBK"/>
                <w:color w:val="000000" w:themeColor="text1"/>
                <w:kern w:val="0"/>
                <w:sz w:val="28"/>
                <w:szCs w:val="28"/>
                <w14:textFill>
                  <w14:solidFill>
                    <w14:schemeClr w14:val="tx1"/>
                  </w14:solidFill>
                </w14:textFill>
              </w:rPr>
              <w:t>建设指标及评分</w:t>
            </w:r>
          </w:p>
        </w:tc>
      </w:tr>
      <w:tr w14:paraId="18712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vAlign w:val="center"/>
          </w:tcPr>
          <w:p w14:paraId="53A566B9">
            <w:pPr>
              <w:widowControl w:val="0"/>
              <w:spacing w:line="460" w:lineRule="exact"/>
              <w:jc w:val="center"/>
              <w:rPr>
                <w:rFonts w:eastAsia="方正仿宋_GBK"/>
                <w:color w:val="000000" w:themeColor="text1"/>
                <w:kern w:val="2"/>
                <w:sz w:val="28"/>
                <w:szCs w:val="28"/>
                <w14:textFill>
                  <w14:solidFill>
                    <w14:schemeClr w14:val="tx1"/>
                  </w14:solidFill>
                </w14:textFill>
              </w:rPr>
            </w:pPr>
            <w:r>
              <w:rPr>
                <w:rFonts w:hint="eastAsia" w:eastAsia="方正仿宋_GBK"/>
                <w:color w:val="000000" w:themeColor="text1"/>
                <w:kern w:val="0"/>
                <w:sz w:val="28"/>
                <w:szCs w:val="28"/>
                <w14:textFill>
                  <w14:solidFill>
                    <w14:schemeClr w14:val="tx1"/>
                  </w14:solidFill>
                </w14:textFill>
              </w:rPr>
              <w:t>序号</w:t>
            </w:r>
          </w:p>
        </w:tc>
        <w:tc>
          <w:tcPr>
            <w:tcW w:w="2252" w:type="dxa"/>
            <w:vAlign w:val="center"/>
          </w:tcPr>
          <w:p w14:paraId="0B62B38F">
            <w:pPr>
              <w:widowControl w:val="0"/>
              <w:spacing w:line="460" w:lineRule="exact"/>
              <w:jc w:val="center"/>
              <w:rPr>
                <w:rFonts w:eastAsia="方正仿宋_GBK"/>
                <w:color w:val="000000" w:themeColor="text1"/>
                <w:kern w:val="2"/>
                <w:sz w:val="28"/>
                <w:szCs w:val="28"/>
                <w14:textFill>
                  <w14:solidFill>
                    <w14:schemeClr w14:val="tx1"/>
                  </w14:solidFill>
                </w14:textFill>
              </w:rPr>
            </w:pPr>
            <w:r>
              <w:rPr>
                <w:rFonts w:hint="eastAsia" w:eastAsia="方正仿宋_GBK"/>
                <w:color w:val="000000" w:themeColor="text1"/>
                <w:kern w:val="0"/>
                <w:sz w:val="28"/>
                <w:szCs w:val="28"/>
                <w14:textFill>
                  <w14:solidFill>
                    <w14:schemeClr w14:val="tx1"/>
                  </w14:solidFill>
                </w14:textFill>
              </w:rPr>
              <w:t>建设内容</w:t>
            </w:r>
          </w:p>
        </w:tc>
        <w:tc>
          <w:tcPr>
            <w:tcW w:w="5031" w:type="dxa"/>
            <w:vAlign w:val="center"/>
          </w:tcPr>
          <w:p w14:paraId="648F1B16">
            <w:pPr>
              <w:widowControl w:val="0"/>
              <w:spacing w:line="460" w:lineRule="exact"/>
              <w:jc w:val="center"/>
              <w:rPr>
                <w:rFonts w:eastAsia="方正仿宋_GBK"/>
                <w:color w:val="000000" w:themeColor="text1"/>
                <w:kern w:val="2"/>
                <w:sz w:val="28"/>
                <w:szCs w:val="28"/>
                <w14:textFill>
                  <w14:solidFill>
                    <w14:schemeClr w14:val="tx1"/>
                  </w14:solidFill>
                </w14:textFill>
              </w:rPr>
            </w:pPr>
            <w:r>
              <w:rPr>
                <w:rFonts w:hint="eastAsia" w:eastAsia="方正仿宋_GBK"/>
                <w:color w:val="000000" w:themeColor="text1"/>
                <w:kern w:val="0"/>
                <w:sz w:val="28"/>
                <w:szCs w:val="28"/>
                <w14:textFill>
                  <w14:solidFill>
                    <w14:schemeClr w14:val="tx1"/>
                  </w14:solidFill>
                </w14:textFill>
              </w:rPr>
              <w:t>评分标准</w:t>
            </w:r>
          </w:p>
        </w:tc>
        <w:tc>
          <w:tcPr>
            <w:tcW w:w="1534" w:type="dxa"/>
            <w:gridSpan w:val="4"/>
            <w:vAlign w:val="center"/>
          </w:tcPr>
          <w:p w14:paraId="610F064A">
            <w:pPr>
              <w:widowControl w:val="0"/>
              <w:spacing w:line="460" w:lineRule="exact"/>
              <w:jc w:val="center"/>
              <w:rPr>
                <w:rFonts w:eastAsia="方正仿宋_GBK"/>
                <w:color w:val="000000" w:themeColor="text1"/>
                <w:kern w:val="2"/>
                <w:sz w:val="28"/>
                <w:szCs w:val="28"/>
                <w14:textFill>
                  <w14:solidFill>
                    <w14:schemeClr w14:val="tx1"/>
                  </w14:solidFill>
                </w14:textFill>
              </w:rPr>
            </w:pPr>
            <w:r>
              <w:rPr>
                <w:rFonts w:hint="eastAsia" w:eastAsia="方正仿宋_GBK"/>
                <w:color w:val="000000" w:themeColor="text1"/>
                <w:kern w:val="0"/>
                <w:sz w:val="28"/>
                <w:szCs w:val="28"/>
                <w14:textFill>
                  <w14:solidFill>
                    <w14:schemeClr w14:val="tx1"/>
                  </w14:solidFill>
                </w14:textFill>
              </w:rPr>
              <w:t>分值</w:t>
            </w:r>
          </w:p>
        </w:tc>
      </w:tr>
      <w:tr w14:paraId="677D2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811" w:type="dxa"/>
            <w:vMerge w:val="restart"/>
            <w:vAlign w:val="center"/>
          </w:tcPr>
          <w:p w14:paraId="7791A4B3">
            <w:pPr>
              <w:widowControl w:val="0"/>
              <w:spacing w:line="460" w:lineRule="exact"/>
              <w:jc w:val="center"/>
              <w:rPr>
                <w:rFonts w:eastAsia="方正仿宋_GBK"/>
                <w:color w:val="000000" w:themeColor="text1"/>
                <w:kern w:val="0"/>
                <w:sz w:val="28"/>
                <w:szCs w:val="28"/>
                <w14:textFill>
                  <w14:solidFill>
                    <w14:schemeClr w14:val="tx1"/>
                  </w14:solidFill>
                </w14:textFill>
              </w:rPr>
            </w:pPr>
            <w:r>
              <w:rPr>
                <w:rFonts w:hint="eastAsia" w:eastAsia="方正仿宋_GBK"/>
                <w:color w:val="000000" w:themeColor="text1"/>
                <w:kern w:val="0"/>
                <w:sz w:val="28"/>
                <w:szCs w:val="28"/>
                <w14:textFill>
                  <w14:solidFill>
                    <w14:schemeClr w14:val="tx1"/>
                  </w14:solidFill>
                </w14:textFill>
              </w:rPr>
              <w:t>1</w:t>
            </w:r>
          </w:p>
        </w:tc>
        <w:tc>
          <w:tcPr>
            <w:tcW w:w="2252" w:type="dxa"/>
            <w:vMerge w:val="restart"/>
            <w:vAlign w:val="center"/>
          </w:tcPr>
          <w:p w14:paraId="41FB076B">
            <w:pPr>
              <w:widowControl w:val="0"/>
              <w:spacing w:line="460" w:lineRule="exact"/>
              <w:jc w:val="center"/>
              <w:rPr>
                <w:rFonts w:eastAsia="方正仿宋_GBK"/>
                <w:color w:val="000000" w:themeColor="text1"/>
                <w:kern w:val="0"/>
                <w:sz w:val="28"/>
                <w:szCs w:val="28"/>
                <w14:textFill>
                  <w14:solidFill>
                    <w14:schemeClr w14:val="tx1"/>
                  </w14:solidFill>
                </w14:textFill>
              </w:rPr>
            </w:pPr>
            <w:r>
              <w:rPr>
                <w:rFonts w:hint="eastAsia" w:eastAsia="方正仿宋_GBK"/>
                <w:color w:val="000000" w:themeColor="text1"/>
                <w:kern w:val="0"/>
                <w:sz w:val="28"/>
                <w:szCs w:val="28"/>
                <w14:textFill>
                  <w14:solidFill>
                    <w14:schemeClr w14:val="tx1"/>
                  </w14:solidFill>
                </w14:textFill>
              </w:rPr>
              <w:t>校园互联网专线及通讯技术要求</w:t>
            </w:r>
          </w:p>
        </w:tc>
        <w:tc>
          <w:tcPr>
            <w:tcW w:w="5031" w:type="dxa"/>
            <w:vAlign w:val="center"/>
          </w:tcPr>
          <w:p w14:paraId="3CF77881">
            <w:pPr>
              <w:widowControl w:val="0"/>
              <w:spacing w:line="460" w:lineRule="exact"/>
              <w:jc w:val="left"/>
              <w:rPr>
                <w:rFonts w:eastAsia="方正仿宋_GBK"/>
                <w:color w:val="000000" w:themeColor="text1"/>
                <w:kern w:val="0"/>
                <w:sz w:val="28"/>
                <w:szCs w:val="28"/>
                <w14:textFill>
                  <w14:solidFill>
                    <w14:schemeClr w14:val="tx1"/>
                  </w14:solidFill>
                </w14:textFill>
              </w:rPr>
            </w:pPr>
            <w:r>
              <w:rPr>
                <w:rFonts w:hint="eastAsia" w:eastAsia="方正仿宋_GBK"/>
                <w:color w:val="000000" w:themeColor="text1"/>
                <w:kern w:val="0"/>
                <w:sz w:val="28"/>
                <w:szCs w:val="28"/>
                <w14:textFill>
                  <w14:solidFill>
                    <w14:schemeClr w14:val="tx1"/>
                  </w14:solidFill>
                </w14:textFill>
              </w:rPr>
              <w:t>提供1条专用互联网专线，线路带宽标准不低于1.5G，实行上下行带宽对等传输模式，保障数据上传、下载速率均衡稳定。提供承诺函/证明材料。</w:t>
            </w:r>
          </w:p>
        </w:tc>
        <w:tc>
          <w:tcPr>
            <w:tcW w:w="739" w:type="dxa"/>
            <w:gridSpan w:val="2"/>
            <w:vAlign w:val="center"/>
          </w:tcPr>
          <w:p w14:paraId="1E3D72DF">
            <w:pPr>
              <w:widowControl w:val="0"/>
              <w:spacing w:line="460" w:lineRule="exact"/>
              <w:jc w:val="center"/>
              <w:rPr>
                <w:rFonts w:eastAsia="方正仿宋_GBK"/>
                <w:color w:val="000000" w:themeColor="text1"/>
                <w:kern w:val="0"/>
                <w:sz w:val="28"/>
                <w:szCs w:val="28"/>
                <w14:textFill>
                  <w14:solidFill>
                    <w14:schemeClr w14:val="tx1"/>
                  </w14:solidFill>
                </w14:textFill>
              </w:rPr>
            </w:pPr>
            <w:r>
              <w:rPr>
                <w:rFonts w:hint="eastAsia" w:eastAsia="方正仿宋_GBK"/>
                <w:color w:val="000000" w:themeColor="text1"/>
                <w:kern w:val="0"/>
                <w:sz w:val="28"/>
                <w:szCs w:val="28"/>
                <w14:textFill>
                  <w14:solidFill>
                    <w14:schemeClr w14:val="tx1"/>
                  </w14:solidFill>
                </w14:textFill>
              </w:rPr>
              <w:t>2分</w:t>
            </w:r>
          </w:p>
        </w:tc>
        <w:tc>
          <w:tcPr>
            <w:tcW w:w="795" w:type="dxa"/>
            <w:gridSpan w:val="2"/>
            <w:vMerge w:val="restart"/>
            <w:vAlign w:val="center"/>
          </w:tcPr>
          <w:p w14:paraId="243811A3">
            <w:pPr>
              <w:widowControl w:val="0"/>
              <w:spacing w:line="460" w:lineRule="exact"/>
              <w:jc w:val="center"/>
              <w:rPr>
                <w:rFonts w:eastAsia="方正仿宋_GBK"/>
                <w:color w:val="000000" w:themeColor="text1"/>
                <w:kern w:val="0"/>
                <w:sz w:val="28"/>
                <w:szCs w:val="28"/>
                <w14:textFill>
                  <w14:solidFill>
                    <w14:schemeClr w14:val="tx1"/>
                  </w14:solidFill>
                </w14:textFill>
              </w:rPr>
            </w:pPr>
            <w:r>
              <w:rPr>
                <w:rFonts w:hint="eastAsia" w:eastAsia="方正仿宋_GBK"/>
                <w:color w:val="000000" w:themeColor="text1"/>
                <w:kern w:val="0"/>
                <w:sz w:val="28"/>
                <w:szCs w:val="28"/>
                <w14:textFill>
                  <w14:solidFill>
                    <w14:schemeClr w14:val="tx1"/>
                  </w14:solidFill>
                </w14:textFill>
              </w:rPr>
              <w:t>0-20分</w:t>
            </w:r>
          </w:p>
        </w:tc>
      </w:tr>
      <w:tr w14:paraId="4ED49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811" w:type="dxa"/>
            <w:vMerge w:val="continue"/>
            <w:vAlign w:val="center"/>
          </w:tcPr>
          <w:p w14:paraId="4247E612">
            <w:pPr>
              <w:widowControl w:val="0"/>
              <w:spacing w:line="460" w:lineRule="exact"/>
              <w:jc w:val="both"/>
              <w:rPr>
                <w:kern w:val="2"/>
              </w:rPr>
            </w:pPr>
          </w:p>
        </w:tc>
        <w:tc>
          <w:tcPr>
            <w:tcW w:w="2252" w:type="dxa"/>
            <w:vMerge w:val="continue"/>
            <w:vAlign w:val="center"/>
          </w:tcPr>
          <w:p w14:paraId="7BA6B9BD">
            <w:pPr>
              <w:widowControl w:val="0"/>
              <w:spacing w:line="460" w:lineRule="exact"/>
              <w:jc w:val="both"/>
              <w:rPr>
                <w:kern w:val="2"/>
              </w:rPr>
            </w:pPr>
          </w:p>
        </w:tc>
        <w:tc>
          <w:tcPr>
            <w:tcW w:w="5031" w:type="dxa"/>
            <w:vAlign w:val="center"/>
          </w:tcPr>
          <w:p w14:paraId="4846D405">
            <w:pPr>
              <w:widowControl w:val="0"/>
              <w:spacing w:line="460" w:lineRule="exact"/>
              <w:rPr>
                <w:rFonts w:eastAsia="方正仿宋_GBK"/>
                <w:color w:val="000000" w:themeColor="text1"/>
                <w:kern w:val="0"/>
                <w:sz w:val="28"/>
                <w:szCs w:val="28"/>
                <w14:textFill>
                  <w14:solidFill>
                    <w14:schemeClr w14:val="tx1"/>
                  </w14:solidFill>
                </w14:textFill>
              </w:rPr>
            </w:pPr>
            <w:r>
              <w:rPr>
                <w:rFonts w:hint="eastAsia" w:eastAsia="方正仿宋_GBK"/>
                <w:color w:val="000000" w:themeColor="text1"/>
                <w:kern w:val="0"/>
                <w:sz w:val="28"/>
                <w:szCs w:val="28"/>
                <w14:textFill>
                  <w14:solidFill>
                    <w14:schemeClr w14:val="tx1"/>
                  </w14:solidFill>
                </w14:textFill>
              </w:rPr>
              <w:t>提供13个互联网固定公网IP地址，满足业务系统公网映射、设备外网访问、业务备案等使用需求。提供承诺函/证明材料。</w:t>
            </w:r>
          </w:p>
        </w:tc>
        <w:tc>
          <w:tcPr>
            <w:tcW w:w="739" w:type="dxa"/>
            <w:gridSpan w:val="2"/>
            <w:vAlign w:val="center"/>
          </w:tcPr>
          <w:p w14:paraId="7633EC14">
            <w:pPr>
              <w:widowControl w:val="0"/>
              <w:spacing w:line="460" w:lineRule="exact"/>
              <w:jc w:val="center"/>
              <w:rPr>
                <w:rFonts w:eastAsia="方正仿宋_GBK"/>
                <w:color w:val="000000" w:themeColor="text1"/>
                <w:kern w:val="0"/>
                <w:sz w:val="28"/>
                <w:szCs w:val="28"/>
                <w14:textFill>
                  <w14:solidFill>
                    <w14:schemeClr w14:val="tx1"/>
                  </w14:solidFill>
                </w14:textFill>
              </w:rPr>
            </w:pPr>
            <w:r>
              <w:rPr>
                <w:rFonts w:hint="eastAsia" w:eastAsia="方正仿宋_GBK"/>
                <w:color w:val="000000" w:themeColor="text1"/>
                <w:kern w:val="0"/>
                <w:sz w:val="28"/>
                <w:szCs w:val="28"/>
                <w14:textFill>
                  <w14:solidFill>
                    <w14:schemeClr w14:val="tx1"/>
                  </w14:solidFill>
                </w14:textFill>
              </w:rPr>
              <w:t>2分</w:t>
            </w:r>
          </w:p>
        </w:tc>
        <w:tc>
          <w:tcPr>
            <w:tcW w:w="795" w:type="dxa"/>
            <w:gridSpan w:val="2"/>
            <w:vMerge w:val="continue"/>
            <w:vAlign w:val="center"/>
          </w:tcPr>
          <w:p w14:paraId="66E44E22">
            <w:pPr>
              <w:widowControl w:val="0"/>
              <w:spacing w:line="460" w:lineRule="exact"/>
              <w:jc w:val="both"/>
              <w:rPr>
                <w:rFonts w:eastAsia="方正仿宋_GBK"/>
                <w:color w:val="000000" w:themeColor="text1"/>
                <w:kern w:val="0"/>
                <w:sz w:val="28"/>
                <w:szCs w:val="28"/>
                <w14:textFill>
                  <w14:solidFill>
                    <w14:schemeClr w14:val="tx1"/>
                  </w14:solidFill>
                </w14:textFill>
              </w:rPr>
            </w:pPr>
          </w:p>
        </w:tc>
      </w:tr>
      <w:tr w14:paraId="1EED1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811" w:type="dxa"/>
            <w:vMerge w:val="continue"/>
            <w:vAlign w:val="center"/>
          </w:tcPr>
          <w:p w14:paraId="0B06279E">
            <w:pPr>
              <w:widowControl w:val="0"/>
              <w:spacing w:line="460" w:lineRule="exact"/>
              <w:jc w:val="both"/>
              <w:rPr>
                <w:rFonts w:eastAsia="方正仿宋_GBK"/>
                <w:color w:val="000000" w:themeColor="text1"/>
                <w:kern w:val="0"/>
                <w:sz w:val="28"/>
                <w:szCs w:val="28"/>
                <w14:textFill>
                  <w14:solidFill>
                    <w14:schemeClr w14:val="tx1"/>
                  </w14:solidFill>
                </w14:textFill>
              </w:rPr>
            </w:pPr>
          </w:p>
        </w:tc>
        <w:tc>
          <w:tcPr>
            <w:tcW w:w="2252" w:type="dxa"/>
            <w:vMerge w:val="continue"/>
            <w:vAlign w:val="center"/>
          </w:tcPr>
          <w:p w14:paraId="13773359">
            <w:pPr>
              <w:widowControl w:val="0"/>
              <w:spacing w:line="460" w:lineRule="exact"/>
              <w:jc w:val="both"/>
              <w:rPr>
                <w:rFonts w:eastAsia="方正仿宋_GBK"/>
                <w:color w:val="000000" w:themeColor="text1"/>
                <w:kern w:val="0"/>
                <w:sz w:val="28"/>
                <w:szCs w:val="28"/>
                <w14:textFill>
                  <w14:solidFill>
                    <w14:schemeClr w14:val="tx1"/>
                  </w14:solidFill>
                </w14:textFill>
              </w:rPr>
            </w:pPr>
          </w:p>
        </w:tc>
        <w:tc>
          <w:tcPr>
            <w:tcW w:w="5031" w:type="dxa"/>
            <w:vAlign w:val="center"/>
          </w:tcPr>
          <w:p w14:paraId="488B5542">
            <w:pPr>
              <w:widowControl w:val="0"/>
              <w:spacing w:line="460" w:lineRule="exact"/>
              <w:rPr>
                <w:rFonts w:eastAsia="方正仿宋_GBK"/>
                <w:color w:val="000000" w:themeColor="text1"/>
                <w:kern w:val="0"/>
                <w:sz w:val="28"/>
                <w:szCs w:val="28"/>
                <w14:textFill>
                  <w14:solidFill>
                    <w14:schemeClr w14:val="tx1"/>
                  </w14:solidFill>
                </w14:textFill>
              </w:rPr>
            </w:pPr>
            <w:r>
              <w:rPr>
                <w:rFonts w:hint="eastAsia" w:eastAsia="方正仿宋_GBK"/>
                <w:color w:val="000000" w:themeColor="text1"/>
                <w:kern w:val="0"/>
                <w:sz w:val="28"/>
                <w:szCs w:val="28"/>
                <w14:textFill>
                  <w14:solidFill>
                    <w14:schemeClr w14:val="tx1"/>
                  </w14:solidFill>
                </w14:textFill>
              </w:rPr>
              <w:t>需配套提供1条普通宽带线路，带宽速率不低于1500M，作为网络出口补充链路，分担日常网络负载。提供承诺函/证明材料。</w:t>
            </w:r>
          </w:p>
        </w:tc>
        <w:tc>
          <w:tcPr>
            <w:tcW w:w="739" w:type="dxa"/>
            <w:gridSpan w:val="2"/>
            <w:vAlign w:val="center"/>
          </w:tcPr>
          <w:p w14:paraId="51EDB167">
            <w:pPr>
              <w:widowControl w:val="0"/>
              <w:spacing w:line="460" w:lineRule="exact"/>
              <w:jc w:val="center"/>
              <w:rPr>
                <w:rFonts w:eastAsia="方正仿宋_GBK"/>
                <w:color w:val="000000" w:themeColor="text1"/>
                <w:kern w:val="0"/>
                <w:sz w:val="28"/>
                <w:szCs w:val="28"/>
                <w14:textFill>
                  <w14:solidFill>
                    <w14:schemeClr w14:val="tx1"/>
                  </w14:solidFill>
                </w14:textFill>
              </w:rPr>
            </w:pPr>
            <w:r>
              <w:rPr>
                <w:rFonts w:hint="eastAsia" w:eastAsia="方正仿宋_GBK"/>
                <w:color w:val="000000" w:themeColor="text1"/>
                <w:kern w:val="0"/>
                <w:sz w:val="28"/>
                <w:szCs w:val="28"/>
                <w14:textFill>
                  <w14:solidFill>
                    <w14:schemeClr w14:val="tx1"/>
                  </w14:solidFill>
                </w14:textFill>
              </w:rPr>
              <w:t>2分</w:t>
            </w:r>
          </w:p>
        </w:tc>
        <w:tc>
          <w:tcPr>
            <w:tcW w:w="795" w:type="dxa"/>
            <w:gridSpan w:val="2"/>
            <w:vMerge w:val="continue"/>
            <w:vAlign w:val="center"/>
          </w:tcPr>
          <w:p w14:paraId="68ADC12F">
            <w:pPr>
              <w:widowControl w:val="0"/>
              <w:spacing w:line="460" w:lineRule="exact"/>
              <w:jc w:val="both"/>
              <w:rPr>
                <w:rFonts w:eastAsia="方正仿宋_GBK"/>
                <w:color w:val="000000" w:themeColor="text1"/>
                <w:kern w:val="0"/>
                <w:sz w:val="28"/>
                <w:szCs w:val="28"/>
                <w14:textFill>
                  <w14:solidFill>
                    <w14:schemeClr w14:val="tx1"/>
                  </w14:solidFill>
                </w14:textFill>
              </w:rPr>
            </w:pPr>
          </w:p>
        </w:tc>
      </w:tr>
      <w:tr w14:paraId="1045C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811" w:type="dxa"/>
            <w:vMerge w:val="continue"/>
            <w:vAlign w:val="center"/>
          </w:tcPr>
          <w:p w14:paraId="744CC08C">
            <w:pPr>
              <w:widowControl w:val="0"/>
              <w:spacing w:line="460" w:lineRule="exact"/>
              <w:jc w:val="both"/>
              <w:rPr>
                <w:rFonts w:eastAsia="方正仿宋_GBK"/>
                <w:color w:val="000000" w:themeColor="text1"/>
                <w:kern w:val="0"/>
                <w:sz w:val="28"/>
                <w:szCs w:val="28"/>
                <w14:textFill>
                  <w14:solidFill>
                    <w14:schemeClr w14:val="tx1"/>
                  </w14:solidFill>
                </w14:textFill>
              </w:rPr>
            </w:pPr>
          </w:p>
        </w:tc>
        <w:tc>
          <w:tcPr>
            <w:tcW w:w="2252" w:type="dxa"/>
            <w:vMerge w:val="continue"/>
            <w:vAlign w:val="center"/>
          </w:tcPr>
          <w:p w14:paraId="146794BB">
            <w:pPr>
              <w:widowControl w:val="0"/>
              <w:spacing w:line="460" w:lineRule="exact"/>
              <w:jc w:val="both"/>
              <w:rPr>
                <w:rFonts w:eastAsia="方正仿宋_GBK"/>
                <w:color w:val="000000" w:themeColor="text1"/>
                <w:kern w:val="0"/>
                <w:sz w:val="28"/>
                <w:szCs w:val="28"/>
                <w14:textFill>
                  <w14:solidFill>
                    <w14:schemeClr w14:val="tx1"/>
                  </w14:solidFill>
                </w14:textFill>
              </w:rPr>
            </w:pPr>
          </w:p>
        </w:tc>
        <w:tc>
          <w:tcPr>
            <w:tcW w:w="5031" w:type="dxa"/>
            <w:vAlign w:val="center"/>
          </w:tcPr>
          <w:p w14:paraId="5FF2D7D7">
            <w:pPr>
              <w:widowControl w:val="0"/>
              <w:spacing w:line="460" w:lineRule="exact"/>
              <w:rPr>
                <w:rFonts w:eastAsia="方正仿宋_GBK"/>
                <w:color w:val="000000" w:themeColor="text1"/>
                <w:kern w:val="0"/>
                <w:sz w:val="28"/>
                <w:szCs w:val="28"/>
                <w14:textFill>
                  <w14:solidFill>
                    <w14:schemeClr w14:val="tx1"/>
                  </w14:solidFill>
                </w14:textFill>
              </w:rPr>
            </w:pPr>
            <w:r>
              <w:rPr>
                <w:rFonts w:hint="eastAsia" w:eastAsia="方正仿宋_GBK"/>
                <w:color w:val="000000" w:themeColor="text1"/>
                <w:kern w:val="0"/>
                <w:sz w:val="28"/>
                <w:szCs w:val="28"/>
                <w14:textFill>
                  <w14:solidFill>
                    <w14:schemeClr w14:val="tx1"/>
                  </w14:solidFill>
                </w14:textFill>
              </w:rPr>
              <w:t>当现有线路带宽使用量峰值达到70%及以上时，供应商需主动提供带宽扩容服务，单次扩容标准如下：互联网专线：单次扩容带宽不低于200M，提供承诺函/证明材料。</w:t>
            </w:r>
          </w:p>
        </w:tc>
        <w:tc>
          <w:tcPr>
            <w:tcW w:w="739" w:type="dxa"/>
            <w:gridSpan w:val="2"/>
            <w:vAlign w:val="center"/>
          </w:tcPr>
          <w:p w14:paraId="1CDBBC76">
            <w:pPr>
              <w:widowControl w:val="0"/>
              <w:spacing w:line="460" w:lineRule="exact"/>
              <w:jc w:val="center"/>
              <w:rPr>
                <w:rFonts w:eastAsia="方正仿宋_GBK"/>
                <w:color w:val="000000" w:themeColor="text1"/>
                <w:kern w:val="0"/>
                <w:sz w:val="28"/>
                <w:szCs w:val="28"/>
                <w14:textFill>
                  <w14:solidFill>
                    <w14:schemeClr w14:val="tx1"/>
                  </w14:solidFill>
                </w14:textFill>
              </w:rPr>
            </w:pPr>
            <w:r>
              <w:rPr>
                <w:rFonts w:hint="eastAsia" w:eastAsia="方正仿宋_GBK"/>
                <w:color w:val="000000" w:themeColor="text1"/>
                <w:kern w:val="0"/>
                <w:sz w:val="28"/>
                <w:szCs w:val="28"/>
                <w14:textFill>
                  <w14:solidFill>
                    <w14:schemeClr w14:val="tx1"/>
                  </w14:solidFill>
                </w14:textFill>
              </w:rPr>
              <w:t>2分</w:t>
            </w:r>
          </w:p>
        </w:tc>
        <w:tc>
          <w:tcPr>
            <w:tcW w:w="795" w:type="dxa"/>
            <w:gridSpan w:val="2"/>
            <w:vMerge w:val="continue"/>
            <w:vAlign w:val="center"/>
          </w:tcPr>
          <w:p w14:paraId="2E3D79E9">
            <w:pPr>
              <w:widowControl w:val="0"/>
              <w:spacing w:line="460" w:lineRule="exact"/>
              <w:jc w:val="both"/>
              <w:rPr>
                <w:rFonts w:eastAsia="方正仿宋_GBK"/>
                <w:color w:val="000000" w:themeColor="text1"/>
                <w:kern w:val="0"/>
                <w:sz w:val="28"/>
                <w:szCs w:val="28"/>
                <w14:textFill>
                  <w14:solidFill>
                    <w14:schemeClr w14:val="tx1"/>
                  </w14:solidFill>
                </w14:textFill>
              </w:rPr>
            </w:pPr>
          </w:p>
        </w:tc>
      </w:tr>
      <w:tr w14:paraId="061A3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811" w:type="dxa"/>
            <w:vMerge w:val="continue"/>
            <w:vAlign w:val="center"/>
          </w:tcPr>
          <w:p w14:paraId="5D119EC6">
            <w:pPr>
              <w:widowControl w:val="0"/>
              <w:spacing w:line="460" w:lineRule="exact"/>
              <w:jc w:val="both"/>
              <w:rPr>
                <w:rFonts w:eastAsia="方正仿宋_GBK"/>
                <w:color w:val="000000" w:themeColor="text1"/>
                <w:kern w:val="0"/>
                <w:sz w:val="28"/>
                <w:szCs w:val="28"/>
                <w14:textFill>
                  <w14:solidFill>
                    <w14:schemeClr w14:val="tx1"/>
                  </w14:solidFill>
                </w14:textFill>
              </w:rPr>
            </w:pPr>
          </w:p>
        </w:tc>
        <w:tc>
          <w:tcPr>
            <w:tcW w:w="2252" w:type="dxa"/>
            <w:vMerge w:val="continue"/>
            <w:vAlign w:val="center"/>
          </w:tcPr>
          <w:p w14:paraId="1E57D378">
            <w:pPr>
              <w:widowControl w:val="0"/>
              <w:spacing w:line="460" w:lineRule="exact"/>
              <w:jc w:val="both"/>
              <w:rPr>
                <w:rFonts w:eastAsia="方正仿宋_GBK"/>
                <w:color w:val="000000" w:themeColor="text1"/>
                <w:kern w:val="0"/>
                <w:sz w:val="28"/>
                <w:szCs w:val="28"/>
                <w14:textFill>
                  <w14:solidFill>
                    <w14:schemeClr w14:val="tx1"/>
                  </w14:solidFill>
                </w14:textFill>
              </w:rPr>
            </w:pPr>
          </w:p>
        </w:tc>
        <w:tc>
          <w:tcPr>
            <w:tcW w:w="5031" w:type="dxa"/>
            <w:vAlign w:val="center"/>
          </w:tcPr>
          <w:p w14:paraId="30311A6C">
            <w:pPr>
              <w:widowControl w:val="0"/>
              <w:spacing w:line="460" w:lineRule="exact"/>
              <w:rPr>
                <w:rFonts w:eastAsia="方正仿宋_GBK"/>
                <w:color w:val="000000" w:themeColor="text1"/>
                <w:kern w:val="0"/>
                <w:sz w:val="28"/>
                <w:szCs w:val="28"/>
                <w14:textFill>
                  <w14:solidFill>
                    <w14:schemeClr w14:val="tx1"/>
                  </w14:solidFill>
                </w14:textFill>
              </w:rPr>
            </w:pPr>
            <w:r>
              <w:rPr>
                <w:rFonts w:hint="eastAsia" w:eastAsia="方正仿宋_GBK"/>
                <w:color w:val="000000" w:themeColor="text1"/>
                <w:kern w:val="0"/>
                <w:sz w:val="28"/>
                <w:szCs w:val="28"/>
                <w14:textFill>
                  <w14:solidFill>
                    <w14:schemeClr w14:val="tx1"/>
                  </w14:solidFill>
                </w14:textFill>
              </w:rPr>
              <w:t>网络整体全年可用性不低于99.99%，最大限度降低网络中断时长，保障业务不间断运行。提供承诺函/证明材料。</w:t>
            </w:r>
          </w:p>
        </w:tc>
        <w:tc>
          <w:tcPr>
            <w:tcW w:w="739" w:type="dxa"/>
            <w:gridSpan w:val="2"/>
            <w:vAlign w:val="center"/>
          </w:tcPr>
          <w:p w14:paraId="292E4BB2">
            <w:pPr>
              <w:widowControl w:val="0"/>
              <w:spacing w:line="460" w:lineRule="exact"/>
              <w:jc w:val="center"/>
              <w:rPr>
                <w:rFonts w:eastAsia="方正仿宋_GBK"/>
                <w:color w:val="000000" w:themeColor="text1"/>
                <w:kern w:val="0"/>
                <w:sz w:val="28"/>
                <w:szCs w:val="28"/>
                <w14:textFill>
                  <w14:solidFill>
                    <w14:schemeClr w14:val="tx1"/>
                  </w14:solidFill>
                </w14:textFill>
              </w:rPr>
            </w:pPr>
            <w:r>
              <w:rPr>
                <w:rFonts w:hint="eastAsia" w:eastAsia="方正仿宋_GBK"/>
                <w:color w:val="000000" w:themeColor="text1"/>
                <w:kern w:val="0"/>
                <w:sz w:val="28"/>
                <w:szCs w:val="28"/>
                <w14:textFill>
                  <w14:solidFill>
                    <w14:schemeClr w14:val="tx1"/>
                  </w14:solidFill>
                </w14:textFill>
              </w:rPr>
              <w:t>2分</w:t>
            </w:r>
          </w:p>
        </w:tc>
        <w:tc>
          <w:tcPr>
            <w:tcW w:w="795" w:type="dxa"/>
            <w:gridSpan w:val="2"/>
            <w:vMerge w:val="continue"/>
            <w:vAlign w:val="center"/>
          </w:tcPr>
          <w:p w14:paraId="0E6A3C34">
            <w:pPr>
              <w:widowControl w:val="0"/>
              <w:spacing w:line="460" w:lineRule="exact"/>
              <w:jc w:val="both"/>
              <w:rPr>
                <w:rFonts w:eastAsia="方正仿宋_GBK"/>
                <w:color w:val="000000" w:themeColor="text1"/>
                <w:kern w:val="0"/>
                <w:sz w:val="28"/>
                <w:szCs w:val="28"/>
                <w14:textFill>
                  <w14:solidFill>
                    <w14:schemeClr w14:val="tx1"/>
                  </w14:solidFill>
                </w14:textFill>
              </w:rPr>
            </w:pPr>
          </w:p>
        </w:tc>
      </w:tr>
      <w:tr w14:paraId="5E2D4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811" w:type="dxa"/>
            <w:vMerge w:val="continue"/>
            <w:vAlign w:val="center"/>
          </w:tcPr>
          <w:p w14:paraId="105EA033">
            <w:pPr>
              <w:widowControl w:val="0"/>
              <w:spacing w:line="460" w:lineRule="exact"/>
              <w:jc w:val="both"/>
              <w:rPr>
                <w:rFonts w:eastAsia="方正仿宋_GBK"/>
                <w:color w:val="000000" w:themeColor="text1"/>
                <w:kern w:val="0"/>
                <w:sz w:val="28"/>
                <w:szCs w:val="28"/>
                <w14:textFill>
                  <w14:solidFill>
                    <w14:schemeClr w14:val="tx1"/>
                  </w14:solidFill>
                </w14:textFill>
              </w:rPr>
            </w:pPr>
          </w:p>
        </w:tc>
        <w:tc>
          <w:tcPr>
            <w:tcW w:w="2252" w:type="dxa"/>
            <w:vMerge w:val="continue"/>
            <w:vAlign w:val="center"/>
          </w:tcPr>
          <w:p w14:paraId="739C6936">
            <w:pPr>
              <w:widowControl w:val="0"/>
              <w:spacing w:line="460" w:lineRule="exact"/>
              <w:jc w:val="both"/>
              <w:rPr>
                <w:rFonts w:eastAsia="方正仿宋_GBK"/>
                <w:color w:val="000000" w:themeColor="text1"/>
                <w:kern w:val="0"/>
                <w:sz w:val="28"/>
                <w:szCs w:val="28"/>
                <w14:textFill>
                  <w14:solidFill>
                    <w14:schemeClr w14:val="tx1"/>
                  </w14:solidFill>
                </w14:textFill>
              </w:rPr>
            </w:pPr>
          </w:p>
        </w:tc>
        <w:tc>
          <w:tcPr>
            <w:tcW w:w="5031" w:type="dxa"/>
            <w:vAlign w:val="center"/>
          </w:tcPr>
          <w:p w14:paraId="5A9F45EF">
            <w:pPr>
              <w:widowControl w:val="0"/>
              <w:spacing w:line="460" w:lineRule="exact"/>
              <w:rPr>
                <w:rFonts w:eastAsia="方正仿宋_GBK"/>
                <w:color w:val="000000" w:themeColor="text1"/>
                <w:kern w:val="0"/>
                <w:sz w:val="28"/>
                <w:szCs w:val="28"/>
                <w14:textFill>
                  <w14:solidFill>
                    <w14:schemeClr w14:val="tx1"/>
                  </w14:solidFill>
                </w14:textFill>
              </w:rPr>
            </w:pPr>
            <w:r>
              <w:rPr>
                <w:rFonts w:hint="eastAsia" w:eastAsia="方正仿宋_GBK"/>
                <w:color w:val="000000" w:themeColor="text1"/>
                <w:kern w:val="0"/>
                <w:sz w:val="28"/>
                <w:szCs w:val="28"/>
                <w14:textFill>
                  <w14:solidFill>
                    <w14:schemeClr w14:val="tx1"/>
                  </w14:solidFill>
                </w14:textFill>
              </w:rPr>
              <w:t>网络访问各主流门户网站平均时延≤40ms，保障日常办公、网页访问、业务交互的高效性；</w:t>
            </w:r>
          </w:p>
        </w:tc>
        <w:tc>
          <w:tcPr>
            <w:tcW w:w="739" w:type="dxa"/>
            <w:gridSpan w:val="2"/>
            <w:vAlign w:val="center"/>
          </w:tcPr>
          <w:p w14:paraId="2A6BCB31">
            <w:pPr>
              <w:widowControl w:val="0"/>
              <w:spacing w:line="460" w:lineRule="exact"/>
              <w:jc w:val="center"/>
              <w:rPr>
                <w:rFonts w:eastAsia="方正仿宋_GBK"/>
                <w:color w:val="000000" w:themeColor="text1"/>
                <w:kern w:val="0"/>
                <w:sz w:val="28"/>
                <w:szCs w:val="28"/>
                <w14:textFill>
                  <w14:solidFill>
                    <w14:schemeClr w14:val="tx1"/>
                  </w14:solidFill>
                </w14:textFill>
              </w:rPr>
            </w:pPr>
            <w:r>
              <w:rPr>
                <w:rFonts w:hint="eastAsia" w:eastAsia="方正仿宋_GBK"/>
                <w:color w:val="000000" w:themeColor="text1"/>
                <w:kern w:val="0"/>
                <w:sz w:val="28"/>
                <w:szCs w:val="28"/>
                <w14:textFill>
                  <w14:solidFill>
                    <w14:schemeClr w14:val="tx1"/>
                  </w14:solidFill>
                </w14:textFill>
              </w:rPr>
              <w:t>2分</w:t>
            </w:r>
          </w:p>
        </w:tc>
        <w:tc>
          <w:tcPr>
            <w:tcW w:w="795" w:type="dxa"/>
            <w:gridSpan w:val="2"/>
            <w:vMerge w:val="continue"/>
            <w:vAlign w:val="center"/>
          </w:tcPr>
          <w:p w14:paraId="089CC4DF">
            <w:pPr>
              <w:widowControl w:val="0"/>
              <w:spacing w:line="460" w:lineRule="exact"/>
              <w:jc w:val="both"/>
              <w:rPr>
                <w:rFonts w:eastAsia="方正仿宋_GBK"/>
                <w:color w:val="000000" w:themeColor="text1"/>
                <w:kern w:val="0"/>
                <w:sz w:val="28"/>
                <w:szCs w:val="28"/>
                <w14:textFill>
                  <w14:solidFill>
                    <w14:schemeClr w14:val="tx1"/>
                  </w14:solidFill>
                </w14:textFill>
              </w:rPr>
            </w:pPr>
          </w:p>
        </w:tc>
      </w:tr>
      <w:tr w14:paraId="55EEE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811" w:type="dxa"/>
            <w:vMerge w:val="continue"/>
            <w:vAlign w:val="center"/>
          </w:tcPr>
          <w:p w14:paraId="62AAE2C7">
            <w:pPr>
              <w:widowControl w:val="0"/>
              <w:spacing w:line="460" w:lineRule="exact"/>
              <w:jc w:val="both"/>
              <w:rPr>
                <w:rFonts w:eastAsia="方正仿宋_GBK"/>
                <w:color w:val="000000" w:themeColor="text1"/>
                <w:kern w:val="0"/>
                <w:sz w:val="28"/>
                <w:szCs w:val="28"/>
                <w14:textFill>
                  <w14:solidFill>
                    <w14:schemeClr w14:val="tx1"/>
                  </w14:solidFill>
                </w14:textFill>
              </w:rPr>
            </w:pPr>
          </w:p>
        </w:tc>
        <w:tc>
          <w:tcPr>
            <w:tcW w:w="2252" w:type="dxa"/>
            <w:vMerge w:val="continue"/>
            <w:vAlign w:val="center"/>
          </w:tcPr>
          <w:p w14:paraId="0396B0FE">
            <w:pPr>
              <w:widowControl w:val="0"/>
              <w:spacing w:line="460" w:lineRule="exact"/>
              <w:jc w:val="both"/>
              <w:rPr>
                <w:rFonts w:eastAsia="方正仿宋_GBK"/>
                <w:color w:val="000000" w:themeColor="text1"/>
                <w:kern w:val="0"/>
                <w:sz w:val="28"/>
                <w:szCs w:val="28"/>
                <w14:textFill>
                  <w14:solidFill>
                    <w14:schemeClr w14:val="tx1"/>
                  </w14:solidFill>
                </w14:textFill>
              </w:rPr>
            </w:pPr>
          </w:p>
        </w:tc>
        <w:tc>
          <w:tcPr>
            <w:tcW w:w="5031" w:type="dxa"/>
            <w:vAlign w:val="center"/>
          </w:tcPr>
          <w:p w14:paraId="2560ECA3">
            <w:pPr>
              <w:widowControl w:val="0"/>
              <w:spacing w:line="460" w:lineRule="exact"/>
              <w:rPr>
                <w:rFonts w:eastAsia="方正仿宋_GBK"/>
                <w:color w:val="000000" w:themeColor="text1"/>
                <w:kern w:val="0"/>
                <w:sz w:val="28"/>
                <w:szCs w:val="28"/>
                <w14:textFill>
                  <w14:solidFill>
                    <w14:schemeClr w14:val="tx1"/>
                  </w14:solidFill>
                </w14:textFill>
              </w:rPr>
            </w:pPr>
            <w:r>
              <w:rPr>
                <w:rFonts w:hint="eastAsia" w:eastAsia="方正仿宋_GBK"/>
                <w:color w:val="000000" w:themeColor="text1"/>
                <w:kern w:val="0"/>
                <w:sz w:val="28"/>
                <w:szCs w:val="28"/>
                <w14:textFill>
                  <w14:solidFill>
                    <w14:schemeClr w14:val="tx1"/>
                  </w14:solidFill>
                </w14:textFill>
              </w:rPr>
              <w:t>通过供应商网络跨运营商访问互联网资源，平均时延≤70ms，保障跨网业务传输流畅。提供承诺函/证明材料。</w:t>
            </w:r>
          </w:p>
        </w:tc>
        <w:tc>
          <w:tcPr>
            <w:tcW w:w="739" w:type="dxa"/>
            <w:gridSpan w:val="2"/>
            <w:vAlign w:val="center"/>
          </w:tcPr>
          <w:p w14:paraId="06AB9CAF">
            <w:pPr>
              <w:widowControl w:val="0"/>
              <w:spacing w:line="460" w:lineRule="exact"/>
              <w:jc w:val="center"/>
              <w:rPr>
                <w:rFonts w:eastAsia="方正仿宋_GBK"/>
                <w:color w:val="000000" w:themeColor="text1"/>
                <w:kern w:val="0"/>
                <w:sz w:val="28"/>
                <w:szCs w:val="28"/>
                <w14:textFill>
                  <w14:solidFill>
                    <w14:schemeClr w14:val="tx1"/>
                  </w14:solidFill>
                </w14:textFill>
              </w:rPr>
            </w:pPr>
            <w:r>
              <w:rPr>
                <w:rFonts w:hint="eastAsia" w:eastAsia="方正仿宋_GBK"/>
                <w:color w:val="000000" w:themeColor="text1"/>
                <w:kern w:val="0"/>
                <w:sz w:val="28"/>
                <w:szCs w:val="28"/>
                <w14:textFill>
                  <w14:solidFill>
                    <w14:schemeClr w14:val="tx1"/>
                  </w14:solidFill>
                </w14:textFill>
              </w:rPr>
              <w:t>2分</w:t>
            </w:r>
          </w:p>
        </w:tc>
        <w:tc>
          <w:tcPr>
            <w:tcW w:w="795" w:type="dxa"/>
            <w:gridSpan w:val="2"/>
            <w:vMerge w:val="continue"/>
            <w:vAlign w:val="center"/>
          </w:tcPr>
          <w:p w14:paraId="749E600F">
            <w:pPr>
              <w:widowControl w:val="0"/>
              <w:spacing w:line="460" w:lineRule="exact"/>
              <w:jc w:val="both"/>
              <w:rPr>
                <w:rFonts w:eastAsia="方正仿宋_GBK"/>
                <w:color w:val="000000" w:themeColor="text1"/>
                <w:kern w:val="0"/>
                <w:sz w:val="28"/>
                <w:szCs w:val="28"/>
                <w14:textFill>
                  <w14:solidFill>
                    <w14:schemeClr w14:val="tx1"/>
                  </w14:solidFill>
                </w14:textFill>
              </w:rPr>
            </w:pPr>
          </w:p>
        </w:tc>
      </w:tr>
      <w:tr w14:paraId="0DB2A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811" w:type="dxa"/>
            <w:vMerge w:val="continue"/>
            <w:vAlign w:val="center"/>
          </w:tcPr>
          <w:p w14:paraId="234AF99F">
            <w:pPr>
              <w:widowControl w:val="0"/>
              <w:spacing w:line="460" w:lineRule="exact"/>
              <w:jc w:val="both"/>
              <w:rPr>
                <w:rFonts w:eastAsia="方正仿宋_GBK"/>
                <w:color w:val="000000" w:themeColor="text1"/>
                <w:kern w:val="0"/>
                <w:sz w:val="28"/>
                <w:szCs w:val="28"/>
                <w14:textFill>
                  <w14:solidFill>
                    <w14:schemeClr w14:val="tx1"/>
                  </w14:solidFill>
                </w14:textFill>
              </w:rPr>
            </w:pPr>
          </w:p>
        </w:tc>
        <w:tc>
          <w:tcPr>
            <w:tcW w:w="2252" w:type="dxa"/>
            <w:vMerge w:val="continue"/>
            <w:vAlign w:val="center"/>
          </w:tcPr>
          <w:p w14:paraId="296E41F0">
            <w:pPr>
              <w:widowControl w:val="0"/>
              <w:spacing w:line="460" w:lineRule="exact"/>
              <w:jc w:val="both"/>
              <w:rPr>
                <w:rFonts w:eastAsia="方正仿宋_GBK"/>
                <w:color w:val="000000" w:themeColor="text1"/>
                <w:kern w:val="0"/>
                <w:sz w:val="28"/>
                <w:szCs w:val="28"/>
                <w14:textFill>
                  <w14:solidFill>
                    <w14:schemeClr w14:val="tx1"/>
                  </w14:solidFill>
                </w14:textFill>
              </w:rPr>
            </w:pPr>
          </w:p>
        </w:tc>
        <w:tc>
          <w:tcPr>
            <w:tcW w:w="5031" w:type="dxa"/>
            <w:vAlign w:val="center"/>
          </w:tcPr>
          <w:p w14:paraId="55A15D3C">
            <w:pPr>
              <w:widowControl w:val="0"/>
              <w:spacing w:line="460" w:lineRule="exact"/>
              <w:rPr>
                <w:rFonts w:eastAsia="方正仿宋_GBK"/>
                <w:color w:val="000000" w:themeColor="text1"/>
                <w:kern w:val="0"/>
                <w:sz w:val="28"/>
                <w:szCs w:val="28"/>
                <w14:textFill>
                  <w14:solidFill>
                    <w14:schemeClr w14:val="tx1"/>
                  </w14:solidFill>
                </w14:textFill>
              </w:rPr>
            </w:pPr>
            <w:r>
              <w:rPr>
                <w:rFonts w:hint="eastAsia" w:eastAsia="方正仿宋_GBK"/>
                <w:color w:val="000000" w:themeColor="text1"/>
                <w:kern w:val="0"/>
                <w:sz w:val="28"/>
                <w:szCs w:val="28"/>
                <w14:textFill>
                  <w14:solidFill>
                    <w14:schemeClr w14:val="tx1"/>
                  </w14:solidFill>
                </w14:textFill>
              </w:rPr>
              <w:t>整体业务数据传输丢包率≤1%，避免数据丢失、业务卡顿、重传延迟等问题。提供承诺函/证明材料。</w:t>
            </w:r>
          </w:p>
        </w:tc>
        <w:tc>
          <w:tcPr>
            <w:tcW w:w="739" w:type="dxa"/>
            <w:gridSpan w:val="2"/>
            <w:vAlign w:val="center"/>
          </w:tcPr>
          <w:p w14:paraId="5113AF73">
            <w:pPr>
              <w:widowControl w:val="0"/>
              <w:spacing w:line="460" w:lineRule="exact"/>
              <w:jc w:val="center"/>
              <w:rPr>
                <w:rFonts w:eastAsia="方正仿宋_GBK"/>
                <w:color w:val="000000" w:themeColor="text1"/>
                <w:kern w:val="0"/>
                <w:sz w:val="28"/>
                <w:szCs w:val="28"/>
                <w14:textFill>
                  <w14:solidFill>
                    <w14:schemeClr w14:val="tx1"/>
                  </w14:solidFill>
                </w14:textFill>
              </w:rPr>
            </w:pPr>
            <w:r>
              <w:rPr>
                <w:rFonts w:hint="eastAsia" w:eastAsia="方正仿宋_GBK"/>
                <w:color w:val="000000" w:themeColor="text1"/>
                <w:kern w:val="0"/>
                <w:sz w:val="28"/>
                <w:szCs w:val="28"/>
                <w14:textFill>
                  <w14:solidFill>
                    <w14:schemeClr w14:val="tx1"/>
                  </w14:solidFill>
                </w14:textFill>
              </w:rPr>
              <w:t>2分</w:t>
            </w:r>
          </w:p>
        </w:tc>
        <w:tc>
          <w:tcPr>
            <w:tcW w:w="795" w:type="dxa"/>
            <w:gridSpan w:val="2"/>
            <w:vMerge w:val="continue"/>
            <w:vAlign w:val="center"/>
          </w:tcPr>
          <w:p w14:paraId="77E9B7AA">
            <w:pPr>
              <w:widowControl w:val="0"/>
              <w:spacing w:line="460" w:lineRule="exact"/>
              <w:jc w:val="both"/>
              <w:rPr>
                <w:rFonts w:eastAsia="方正仿宋_GBK"/>
                <w:color w:val="000000" w:themeColor="text1"/>
                <w:kern w:val="0"/>
                <w:sz w:val="28"/>
                <w:szCs w:val="28"/>
                <w14:textFill>
                  <w14:solidFill>
                    <w14:schemeClr w14:val="tx1"/>
                  </w14:solidFill>
                </w14:textFill>
              </w:rPr>
            </w:pPr>
          </w:p>
        </w:tc>
      </w:tr>
      <w:tr w14:paraId="30710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811" w:type="dxa"/>
            <w:vMerge w:val="continue"/>
            <w:vAlign w:val="center"/>
          </w:tcPr>
          <w:p w14:paraId="2DCE7294">
            <w:pPr>
              <w:widowControl w:val="0"/>
              <w:spacing w:line="460" w:lineRule="exact"/>
              <w:jc w:val="both"/>
              <w:rPr>
                <w:rFonts w:eastAsia="方正仿宋_GBK"/>
                <w:color w:val="000000" w:themeColor="text1"/>
                <w:kern w:val="0"/>
                <w:sz w:val="28"/>
                <w:szCs w:val="28"/>
                <w14:textFill>
                  <w14:solidFill>
                    <w14:schemeClr w14:val="tx1"/>
                  </w14:solidFill>
                </w14:textFill>
              </w:rPr>
            </w:pPr>
          </w:p>
        </w:tc>
        <w:tc>
          <w:tcPr>
            <w:tcW w:w="2252" w:type="dxa"/>
            <w:vMerge w:val="continue"/>
            <w:vAlign w:val="center"/>
          </w:tcPr>
          <w:p w14:paraId="2145E398">
            <w:pPr>
              <w:widowControl w:val="0"/>
              <w:spacing w:line="460" w:lineRule="exact"/>
              <w:jc w:val="both"/>
              <w:rPr>
                <w:rFonts w:eastAsia="方正仿宋_GBK"/>
                <w:color w:val="000000" w:themeColor="text1"/>
                <w:kern w:val="0"/>
                <w:sz w:val="28"/>
                <w:szCs w:val="28"/>
                <w14:textFill>
                  <w14:solidFill>
                    <w14:schemeClr w14:val="tx1"/>
                  </w14:solidFill>
                </w14:textFill>
              </w:rPr>
            </w:pPr>
          </w:p>
        </w:tc>
        <w:tc>
          <w:tcPr>
            <w:tcW w:w="5031" w:type="dxa"/>
            <w:vAlign w:val="center"/>
          </w:tcPr>
          <w:p w14:paraId="36620642">
            <w:pPr>
              <w:widowControl w:val="0"/>
              <w:spacing w:line="460" w:lineRule="exact"/>
              <w:rPr>
                <w:rFonts w:eastAsia="方正仿宋_GBK"/>
                <w:color w:val="000000" w:themeColor="text1"/>
                <w:kern w:val="0"/>
                <w:sz w:val="28"/>
                <w:szCs w:val="28"/>
                <w14:textFill>
                  <w14:solidFill>
                    <w14:schemeClr w14:val="tx1"/>
                  </w14:solidFill>
                </w14:textFill>
              </w:rPr>
            </w:pPr>
            <w:r>
              <w:rPr>
                <w:rFonts w:hint="eastAsia" w:eastAsia="方正仿宋_GBK"/>
                <w:color w:val="000000" w:themeColor="text1"/>
                <w:kern w:val="0"/>
                <w:sz w:val="28"/>
                <w:szCs w:val="28"/>
                <w14:textFill>
                  <w14:solidFill>
                    <w14:schemeClr w14:val="tx1"/>
                  </w14:solidFill>
                </w14:textFill>
              </w:rPr>
              <w:t>跨运营商互联网资源访问丢包率≤1%，保障跨网数据传输完整性与稳定性。提供承诺函/证明材料。</w:t>
            </w:r>
          </w:p>
        </w:tc>
        <w:tc>
          <w:tcPr>
            <w:tcW w:w="739" w:type="dxa"/>
            <w:gridSpan w:val="2"/>
            <w:vAlign w:val="center"/>
          </w:tcPr>
          <w:p w14:paraId="4D65D93E">
            <w:pPr>
              <w:widowControl w:val="0"/>
              <w:spacing w:line="460" w:lineRule="exact"/>
              <w:jc w:val="center"/>
              <w:rPr>
                <w:rFonts w:eastAsia="方正仿宋_GBK"/>
                <w:color w:val="000000" w:themeColor="text1"/>
                <w:kern w:val="0"/>
                <w:sz w:val="28"/>
                <w:szCs w:val="28"/>
                <w14:textFill>
                  <w14:solidFill>
                    <w14:schemeClr w14:val="tx1"/>
                  </w14:solidFill>
                </w14:textFill>
              </w:rPr>
            </w:pPr>
            <w:r>
              <w:rPr>
                <w:rFonts w:hint="eastAsia" w:eastAsia="方正仿宋_GBK"/>
                <w:color w:val="000000" w:themeColor="text1"/>
                <w:kern w:val="0"/>
                <w:sz w:val="28"/>
                <w:szCs w:val="28"/>
                <w14:textFill>
                  <w14:solidFill>
                    <w14:schemeClr w14:val="tx1"/>
                  </w14:solidFill>
                </w14:textFill>
              </w:rPr>
              <w:t>2分</w:t>
            </w:r>
          </w:p>
        </w:tc>
        <w:tc>
          <w:tcPr>
            <w:tcW w:w="795" w:type="dxa"/>
            <w:gridSpan w:val="2"/>
            <w:vMerge w:val="continue"/>
            <w:vAlign w:val="center"/>
          </w:tcPr>
          <w:p w14:paraId="08264694">
            <w:pPr>
              <w:widowControl w:val="0"/>
              <w:spacing w:line="460" w:lineRule="exact"/>
              <w:jc w:val="both"/>
              <w:rPr>
                <w:rFonts w:eastAsia="方正仿宋_GBK"/>
                <w:color w:val="000000" w:themeColor="text1"/>
                <w:kern w:val="0"/>
                <w:sz w:val="28"/>
                <w:szCs w:val="28"/>
                <w14:textFill>
                  <w14:solidFill>
                    <w14:schemeClr w14:val="tx1"/>
                  </w14:solidFill>
                </w14:textFill>
              </w:rPr>
            </w:pPr>
          </w:p>
        </w:tc>
      </w:tr>
      <w:tr w14:paraId="0A01C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811" w:type="dxa"/>
            <w:vMerge w:val="continue"/>
            <w:vAlign w:val="center"/>
          </w:tcPr>
          <w:p w14:paraId="11F01F09">
            <w:pPr>
              <w:widowControl w:val="0"/>
              <w:spacing w:line="460" w:lineRule="exact"/>
              <w:jc w:val="both"/>
              <w:rPr>
                <w:rFonts w:eastAsia="方正仿宋_GBK"/>
                <w:color w:val="000000" w:themeColor="text1"/>
                <w:kern w:val="0"/>
                <w:sz w:val="28"/>
                <w:szCs w:val="28"/>
                <w14:textFill>
                  <w14:solidFill>
                    <w14:schemeClr w14:val="tx1"/>
                  </w14:solidFill>
                </w14:textFill>
              </w:rPr>
            </w:pPr>
          </w:p>
        </w:tc>
        <w:tc>
          <w:tcPr>
            <w:tcW w:w="2252" w:type="dxa"/>
            <w:vMerge w:val="continue"/>
            <w:vAlign w:val="center"/>
          </w:tcPr>
          <w:p w14:paraId="539517E2">
            <w:pPr>
              <w:widowControl w:val="0"/>
              <w:spacing w:line="460" w:lineRule="exact"/>
              <w:jc w:val="both"/>
              <w:rPr>
                <w:rFonts w:eastAsia="方正仿宋_GBK"/>
                <w:color w:val="000000" w:themeColor="text1"/>
                <w:kern w:val="0"/>
                <w:sz w:val="28"/>
                <w:szCs w:val="28"/>
                <w14:textFill>
                  <w14:solidFill>
                    <w14:schemeClr w14:val="tx1"/>
                  </w14:solidFill>
                </w14:textFill>
              </w:rPr>
            </w:pPr>
          </w:p>
        </w:tc>
        <w:tc>
          <w:tcPr>
            <w:tcW w:w="5031" w:type="dxa"/>
            <w:vAlign w:val="center"/>
          </w:tcPr>
          <w:p w14:paraId="2C05BB49">
            <w:pPr>
              <w:widowControl w:val="0"/>
              <w:spacing w:line="460" w:lineRule="exact"/>
              <w:rPr>
                <w:rFonts w:eastAsia="方正仿宋_GBK"/>
                <w:color w:val="000000" w:themeColor="text1"/>
                <w:kern w:val="0"/>
                <w:sz w:val="28"/>
                <w:szCs w:val="28"/>
                <w14:textFill>
                  <w14:solidFill>
                    <w14:schemeClr w14:val="tx1"/>
                  </w14:solidFill>
                </w14:textFill>
              </w:rPr>
            </w:pPr>
            <w:r>
              <w:rPr>
                <w:rFonts w:hint="eastAsia" w:eastAsia="方正仿宋_GBK"/>
                <w:color w:val="000000" w:themeColor="text1"/>
                <w:kern w:val="0"/>
                <w:sz w:val="28"/>
                <w:szCs w:val="28"/>
                <w14:textFill>
                  <w14:solidFill>
                    <w14:schemeClr w14:val="tx1"/>
                  </w14:solidFill>
                </w14:textFill>
              </w:rPr>
              <w:t>整套网络出口需配置主备双路由冗余保护链路，形成双线备份架构。当主用线路出现中断、卡顿、故障等异常问题时，可通过调整路由策略快速切换至备用线路，快速恢复网络出口通信，规避单线路故障导致的全网中断风险，保障业务连续性。提供承诺函/证明材料。</w:t>
            </w:r>
          </w:p>
        </w:tc>
        <w:tc>
          <w:tcPr>
            <w:tcW w:w="739" w:type="dxa"/>
            <w:gridSpan w:val="2"/>
            <w:vAlign w:val="center"/>
          </w:tcPr>
          <w:p w14:paraId="0E6B501A">
            <w:pPr>
              <w:widowControl w:val="0"/>
              <w:spacing w:line="460" w:lineRule="exact"/>
              <w:jc w:val="center"/>
              <w:rPr>
                <w:rFonts w:eastAsia="方正仿宋_GBK"/>
                <w:color w:val="000000" w:themeColor="text1"/>
                <w:kern w:val="0"/>
                <w:sz w:val="28"/>
                <w:szCs w:val="28"/>
                <w14:textFill>
                  <w14:solidFill>
                    <w14:schemeClr w14:val="tx1"/>
                  </w14:solidFill>
                </w14:textFill>
              </w:rPr>
            </w:pPr>
            <w:r>
              <w:rPr>
                <w:rFonts w:hint="eastAsia" w:eastAsia="方正仿宋_GBK"/>
                <w:color w:val="000000" w:themeColor="text1"/>
                <w:kern w:val="0"/>
                <w:sz w:val="28"/>
                <w:szCs w:val="28"/>
                <w14:textFill>
                  <w14:solidFill>
                    <w14:schemeClr w14:val="tx1"/>
                  </w14:solidFill>
                </w14:textFill>
              </w:rPr>
              <w:t>2分</w:t>
            </w:r>
          </w:p>
        </w:tc>
        <w:tc>
          <w:tcPr>
            <w:tcW w:w="795" w:type="dxa"/>
            <w:gridSpan w:val="2"/>
            <w:vMerge w:val="continue"/>
            <w:vAlign w:val="center"/>
          </w:tcPr>
          <w:p w14:paraId="6AE4AF8C">
            <w:pPr>
              <w:widowControl w:val="0"/>
              <w:spacing w:line="460" w:lineRule="exact"/>
              <w:jc w:val="both"/>
              <w:rPr>
                <w:rFonts w:eastAsia="方正仿宋_GBK"/>
                <w:color w:val="000000" w:themeColor="text1"/>
                <w:kern w:val="0"/>
                <w:sz w:val="28"/>
                <w:szCs w:val="28"/>
                <w14:textFill>
                  <w14:solidFill>
                    <w14:schemeClr w14:val="tx1"/>
                  </w14:solidFill>
                </w14:textFill>
              </w:rPr>
            </w:pPr>
          </w:p>
        </w:tc>
      </w:tr>
      <w:tr w14:paraId="3C706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trPr>
        <w:tc>
          <w:tcPr>
            <w:tcW w:w="811" w:type="dxa"/>
            <w:vMerge w:val="restart"/>
            <w:vAlign w:val="center"/>
          </w:tcPr>
          <w:p w14:paraId="450570C2">
            <w:pPr>
              <w:widowControl w:val="0"/>
              <w:spacing w:line="460" w:lineRule="exact"/>
              <w:jc w:val="center"/>
              <w:rPr>
                <w:rFonts w:eastAsia="方正仿宋_GBK"/>
                <w:color w:val="000000" w:themeColor="text1"/>
                <w:kern w:val="0"/>
                <w:sz w:val="28"/>
                <w:szCs w:val="28"/>
                <w14:textFill>
                  <w14:solidFill>
                    <w14:schemeClr w14:val="tx1"/>
                  </w14:solidFill>
                </w14:textFill>
              </w:rPr>
            </w:pPr>
            <w:r>
              <w:rPr>
                <w:rFonts w:hint="eastAsia" w:eastAsia="方正仿宋_GBK"/>
                <w:color w:val="000000" w:themeColor="text1"/>
                <w:kern w:val="0"/>
                <w:sz w:val="28"/>
                <w:szCs w:val="28"/>
                <w14:textFill>
                  <w14:solidFill>
                    <w14:schemeClr w14:val="tx1"/>
                  </w14:solidFill>
                </w14:textFill>
              </w:rPr>
              <w:t>2</w:t>
            </w:r>
          </w:p>
        </w:tc>
        <w:tc>
          <w:tcPr>
            <w:tcW w:w="2252" w:type="dxa"/>
            <w:vMerge w:val="restart"/>
            <w:vAlign w:val="center"/>
          </w:tcPr>
          <w:p w14:paraId="7CC3A993">
            <w:pPr>
              <w:widowControl w:val="0"/>
              <w:spacing w:line="460" w:lineRule="exact"/>
              <w:jc w:val="center"/>
              <w:rPr>
                <w:rFonts w:eastAsia="方正仿宋_GBK"/>
                <w:color w:val="000000" w:themeColor="text1"/>
                <w:kern w:val="0"/>
                <w:sz w:val="28"/>
                <w:szCs w:val="28"/>
                <w14:textFill>
                  <w14:solidFill>
                    <w14:schemeClr w14:val="tx1"/>
                  </w14:solidFill>
                </w14:textFill>
              </w:rPr>
            </w:pPr>
            <w:r>
              <w:rPr>
                <w:rFonts w:hint="eastAsia" w:eastAsia="方正仿宋_GBK"/>
                <w:color w:val="000000" w:themeColor="text1"/>
                <w:kern w:val="2"/>
                <w:sz w:val="28"/>
                <w:szCs w:val="28"/>
                <w14:textFill>
                  <w14:solidFill>
                    <w14:schemeClr w14:val="tx1"/>
                  </w14:solidFill>
                </w14:textFill>
              </w:rPr>
              <w:t>中心机房搬移及改造建设方案</w:t>
            </w:r>
          </w:p>
        </w:tc>
        <w:tc>
          <w:tcPr>
            <w:tcW w:w="5031" w:type="dxa"/>
            <w:vAlign w:val="center"/>
          </w:tcPr>
          <w:p w14:paraId="0C8EF986">
            <w:pPr>
              <w:widowControl w:val="0"/>
              <w:spacing w:line="460" w:lineRule="exact"/>
              <w:rPr>
                <w:kern w:val="2"/>
                <w:szCs w:val="21"/>
              </w:rPr>
            </w:pPr>
            <w:r>
              <w:rPr>
                <w:rFonts w:eastAsia="方正仿宋_GBK"/>
                <w:color w:val="000000" w:themeColor="text1"/>
                <w:kern w:val="0"/>
                <w:sz w:val="28"/>
                <w:szCs w:val="28"/>
                <w14:textFill>
                  <w14:solidFill>
                    <w14:schemeClr w14:val="tx1"/>
                  </w14:solidFill>
                </w14:textFill>
              </w:rPr>
              <w:t>投标人须对搬迁连续性、数据完整性及施工规范性负责，</w:t>
            </w:r>
            <w:r>
              <w:rPr>
                <w:rFonts w:hint="eastAsia" w:eastAsia="方正仿宋_GBK"/>
                <w:color w:val="000000" w:themeColor="text1"/>
                <w:kern w:val="0"/>
                <w:sz w:val="28"/>
                <w:szCs w:val="28"/>
                <w14:textFill>
                  <w14:solidFill>
                    <w14:schemeClr w14:val="tx1"/>
                  </w14:solidFill>
                </w14:textFill>
              </w:rPr>
              <w:t>自行踏勘，要求提供以下方案</w:t>
            </w:r>
          </w:p>
        </w:tc>
        <w:tc>
          <w:tcPr>
            <w:tcW w:w="757" w:type="dxa"/>
            <w:gridSpan w:val="3"/>
            <w:vAlign w:val="center"/>
          </w:tcPr>
          <w:p w14:paraId="5B6A2869">
            <w:pPr>
              <w:widowControl w:val="0"/>
              <w:spacing w:line="460" w:lineRule="exact"/>
              <w:jc w:val="center"/>
              <w:rPr>
                <w:rFonts w:eastAsia="方正仿宋_GBK"/>
                <w:color w:val="000000" w:themeColor="text1"/>
                <w:kern w:val="0"/>
                <w:sz w:val="28"/>
                <w:szCs w:val="28"/>
                <w14:textFill>
                  <w14:solidFill>
                    <w14:schemeClr w14:val="tx1"/>
                  </w14:solidFill>
                </w14:textFill>
              </w:rPr>
            </w:pPr>
          </w:p>
        </w:tc>
        <w:tc>
          <w:tcPr>
            <w:tcW w:w="777" w:type="dxa"/>
            <w:vMerge w:val="restart"/>
            <w:vAlign w:val="center"/>
          </w:tcPr>
          <w:p w14:paraId="4EA40A59">
            <w:pPr>
              <w:widowControl w:val="0"/>
              <w:spacing w:line="460" w:lineRule="exact"/>
              <w:jc w:val="center"/>
              <w:rPr>
                <w:rFonts w:eastAsia="方正仿宋_GBK"/>
                <w:color w:val="000000" w:themeColor="text1"/>
                <w:kern w:val="0"/>
                <w:sz w:val="28"/>
                <w:szCs w:val="28"/>
                <w14:textFill>
                  <w14:solidFill>
                    <w14:schemeClr w14:val="tx1"/>
                  </w14:solidFill>
                </w14:textFill>
              </w:rPr>
            </w:pPr>
            <w:r>
              <w:rPr>
                <w:rFonts w:hint="eastAsia" w:eastAsia="方正仿宋_GBK"/>
                <w:color w:val="000000" w:themeColor="text1"/>
                <w:kern w:val="0"/>
                <w:sz w:val="28"/>
                <w:szCs w:val="28"/>
                <w14:textFill>
                  <w14:solidFill>
                    <w14:schemeClr w14:val="tx1"/>
                  </w14:solidFill>
                </w14:textFill>
              </w:rPr>
              <w:t>0-15分</w:t>
            </w:r>
          </w:p>
        </w:tc>
      </w:tr>
      <w:tr w14:paraId="3AB1E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811" w:type="dxa"/>
            <w:vMerge w:val="continue"/>
            <w:vAlign w:val="center"/>
          </w:tcPr>
          <w:p w14:paraId="7BE20B29">
            <w:pPr>
              <w:widowControl w:val="0"/>
              <w:spacing w:line="460" w:lineRule="exact"/>
              <w:jc w:val="center"/>
              <w:rPr>
                <w:kern w:val="2"/>
              </w:rPr>
            </w:pPr>
          </w:p>
        </w:tc>
        <w:tc>
          <w:tcPr>
            <w:tcW w:w="2252" w:type="dxa"/>
            <w:vMerge w:val="continue"/>
            <w:vAlign w:val="center"/>
          </w:tcPr>
          <w:p w14:paraId="680731B9">
            <w:pPr>
              <w:widowControl w:val="0"/>
              <w:spacing w:line="460" w:lineRule="exact"/>
              <w:jc w:val="center"/>
              <w:rPr>
                <w:kern w:val="2"/>
              </w:rPr>
            </w:pPr>
          </w:p>
        </w:tc>
        <w:tc>
          <w:tcPr>
            <w:tcW w:w="5031" w:type="dxa"/>
            <w:vAlign w:val="center"/>
          </w:tcPr>
          <w:p w14:paraId="2A794876">
            <w:pPr>
              <w:widowControl w:val="0"/>
              <w:spacing w:line="460" w:lineRule="exact"/>
              <w:rPr>
                <w:rFonts w:eastAsia="方正仿宋_GBK"/>
                <w:color w:val="000000" w:themeColor="text1"/>
                <w:kern w:val="0"/>
                <w:sz w:val="28"/>
                <w:szCs w:val="28"/>
                <w14:textFill>
                  <w14:solidFill>
                    <w14:schemeClr w14:val="tx1"/>
                  </w14:solidFill>
                </w14:textFill>
              </w:rPr>
            </w:pPr>
            <w:r>
              <w:rPr>
                <w:rFonts w:hint="eastAsia" w:eastAsia="方正仿宋_GBK"/>
                <w:color w:val="000000" w:themeColor="text1"/>
                <w:kern w:val="0"/>
                <w:sz w:val="28"/>
                <w:szCs w:val="28"/>
                <w14:textFill>
                  <w14:solidFill>
                    <w14:schemeClr w14:val="tx1"/>
                  </w14:solidFill>
                </w14:textFill>
              </w:rPr>
              <w:t>①施工组织方案（需包含设备割接、线路割接的完整实施流程）</w:t>
            </w:r>
          </w:p>
          <w:p w14:paraId="02D6DDEC">
            <w:pPr>
              <w:widowControl w:val="0"/>
              <w:spacing w:line="460" w:lineRule="exact"/>
              <w:rPr>
                <w:kern w:val="2"/>
                <w:szCs w:val="21"/>
              </w:rPr>
            </w:pPr>
            <w:r>
              <w:rPr>
                <w:rFonts w:hint="eastAsia" w:eastAsia="方正仿宋_GBK"/>
                <w:color w:val="000000" w:themeColor="text1"/>
                <w:kern w:val="0"/>
                <w:sz w:val="28"/>
                <w:szCs w:val="28"/>
                <w14:textFill>
                  <w14:solidFill>
                    <w14:schemeClr w14:val="tx1"/>
                  </w14:solidFill>
                </w14:textFill>
              </w:rPr>
              <w:t>提供方案，方案不完整、不满足采购人现行需求或未提供不得分。</w:t>
            </w:r>
          </w:p>
        </w:tc>
        <w:tc>
          <w:tcPr>
            <w:tcW w:w="757" w:type="dxa"/>
            <w:gridSpan w:val="3"/>
            <w:vAlign w:val="center"/>
          </w:tcPr>
          <w:p w14:paraId="04CC0E53">
            <w:pPr>
              <w:widowControl w:val="0"/>
              <w:spacing w:line="460" w:lineRule="exact"/>
              <w:jc w:val="center"/>
              <w:rPr>
                <w:kern w:val="2"/>
                <w:szCs w:val="21"/>
              </w:rPr>
            </w:pPr>
            <w:r>
              <w:rPr>
                <w:rFonts w:hint="eastAsia"/>
                <w:kern w:val="2"/>
                <w:szCs w:val="21"/>
              </w:rPr>
              <w:t>1分</w:t>
            </w:r>
          </w:p>
        </w:tc>
        <w:tc>
          <w:tcPr>
            <w:tcW w:w="777" w:type="dxa"/>
            <w:vMerge w:val="continue"/>
            <w:vAlign w:val="center"/>
          </w:tcPr>
          <w:p w14:paraId="7264873D">
            <w:pPr>
              <w:widowControl w:val="0"/>
              <w:spacing w:line="460" w:lineRule="exact"/>
              <w:jc w:val="center"/>
              <w:rPr>
                <w:kern w:val="2"/>
                <w:szCs w:val="21"/>
              </w:rPr>
            </w:pPr>
          </w:p>
        </w:tc>
      </w:tr>
      <w:tr w14:paraId="00BED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6" w:hRule="atLeast"/>
        </w:trPr>
        <w:tc>
          <w:tcPr>
            <w:tcW w:w="811" w:type="dxa"/>
            <w:vMerge w:val="continue"/>
            <w:vAlign w:val="center"/>
          </w:tcPr>
          <w:p w14:paraId="4A52FF5B">
            <w:pPr>
              <w:widowControl w:val="0"/>
              <w:spacing w:line="460" w:lineRule="exact"/>
              <w:jc w:val="center"/>
              <w:rPr>
                <w:kern w:val="2"/>
              </w:rPr>
            </w:pPr>
          </w:p>
        </w:tc>
        <w:tc>
          <w:tcPr>
            <w:tcW w:w="2252" w:type="dxa"/>
            <w:vMerge w:val="continue"/>
            <w:vAlign w:val="center"/>
          </w:tcPr>
          <w:p w14:paraId="6DDE7623">
            <w:pPr>
              <w:widowControl w:val="0"/>
              <w:spacing w:line="460" w:lineRule="exact"/>
              <w:jc w:val="center"/>
              <w:rPr>
                <w:kern w:val="2"/>
              </w:rPr>
            </w:pPr>
          </w:p>
        </w:tc>
        <w:tc>
          <w:tcPr>
            <w:tcW w:w="5031" w:type="dxa"/>
            <w:vAlign w:val="center"/>
          </w:tcPr>
          <w:p w14:paraId="2B24695D">
            <w:pPr>
              <w:widowControl w:val="0"/>
              <w:spacing w:line="460" w:lineRule="exact"/>
              <w:rPr>
                <w:rFonts w:eastAsia="方正仿宋_GBK"/>
                <w:color w:val="000000" w:themeColor="text1"/>
                <w:kern w:val="0"/>
                <w:sz w:val="28"/>
                <w:szCs w:val="28"/>
                <w14:textFill>
                  <w14:solidFill>
                    <w14:schemeClr w14:val="tx1"/>
                  </w14:solidFill>
                </w14:textFill>
              </w:rPr>
            </w:pPr>
            <w:r>
              <w:rPr>
                <w:rFonts w:hint="eastAsia" w:eastAsia="方正仿宋_GBK"/>
                <w:color w:val="000000" w:themeColor="text1"/>
                <w:kern w:val="0"/>
                <w:sz w:val="28"/>
                <w:szCs w:val="28"/>
                <w14:textFill>
                  <w14:solidFill>
                    <w14:schemeClr w14:val="tx1"/>
                  </w14:solidFill>
                </w14:textFill>
              </w:rPr>
              <w:t>②提供完整的割接方案。按照1.现状分析（含网络拓扑图、管道路由图）；2.割接预案（含线路规划、布放、拆除全流程）；3.风险应对方案；4.临时保障措施；5.施工进度计划；6.人员安排；7.施工质量管理体系，以上7个核心模块提供完整割接方案。</w:t>
            </w:r>
          </w:p>
          <w:p w14:paraId="2A753F7A">
            <w:pPr>
              <w:widowControl w:val="0"/>
              <w:spacing w:line="460" w:lineRule="exact"/>
              <w:rPr>
                <w:kern w:val="2"/>
                <w:szCs w:val="21"/>
              </w:rPr>
            </w:pPr>
            <w:r>
              <w:rPr>
                <w:rFonts w:hint="eastAsia" w:eastAsia="方正仿宋_GBK"/>
                <w:color w:val="000000" w:themeColor="text1"/>
                <w:kern w:val="0"/>
                <w:sz w:val="28"/>
                <w:szCs w:val="28"/>
                <w14:textFill>
                  <w14:solidFill>
                    <w14:schemeClr w14:val="tx1"/>
                  </w14:solidFill>
                </w14:textFill>
              </w:rPr>
              <w:t>7个核心模块方案完整且满足采购人现行需求得12分，有1个核心模块方案不完整或不满足采购人现行需求得7分，2-3个核心模块方案不完整或不满足采购人现行需求得2分，其余不得分。</w:t>
            </w:r>
          </w:p>
        </w:tc>
        <w:tc>
          <w:tcPr>
            <w:tcW w:w="757" w:type="dxa"/>
            <w:gridSpan w:val="3"/>
            <w:vAlign w:val="center"/>
          </w:tcPr>
          <w:p w14:paraId="077723F6">
            <w:pPr>
              <w:widowControl w:val="0"/>
              <w:spacing w:line="460" w:lineRule="exact"/>
              <w:jc w:val="center"/>
              <w:rPr>
                <w:kern w:val="2"/>
                <w:szCs w:val="21"/>
              </w:rPr>
            </w:pPr>
            <w:r>
              <w:rPr>
                <w:rFonts w:hint="eastAsia"/>
                <w:kern w:val="2"/>
                <w:szCs w:val="21"/>
              </w:rPr>
              <w:t>12分</w:t>
            </w:r>
          </w:p>
        </w:tc>
        <w:tc>
          <w:tcPr>
            <w:tcW w:w="777" w:type="dxa"/>
            <w:vMerge w:val="continue"/>
            <w:vAlign w:val="center"/>
          </w:tcPr>
          <w:p w14:paraId="3F43BE2E">
            <w:pPr>
              <w:widowControl w:val="0"/>
              <w:spacing w:line="460" w:lineRule="exact"/>
              <w:jc w:val="center"/>
              <w:rPr>
                <w:kern w:val="2"/>
                <w:szCs w:val="21"/>
              </w:rPr>
            </w:pPr>
          </w:p>
        </w:tc>
      </w:tr>
      <w:tr w14:paraId="0377D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1" w:type="dxa"/>
            <w:vMerge w:val="continue"/>
            <w:vAlign w:val="center"/>
          </w:tcPr>
          <w:p w14:paraId="37263DAB">
            <w:pPr>
              <w:widowControl w:val="0"/>
              <w:spacing w:line="460" w:lineRule="exact"/>
              <w:jc w:val="center"/>
              <w:rPr>
                <w:kern w:val="2"/>
                <w:szCs w:val="21"/>
              </w:rPr>
            </w:pPr>
          </w:p>
        </w:tc>
        <w:tc>
          <w:tcPr>
            <w:tcW w:w="2252" w:type="dxa"/>
            <w:vMerge w:val="continue"/>
            <w:vAlign w:val="center"/>
          </w:tcPr>
          <w:p w14:paraId="619C4E9B">
            <w:pPr>
              <w:widowControl w:val="0"/>
              <w:spacing w:line="460" w:lineRule="exact"/>
              <w:jc w:val="center"/>
              <w:rPr>
                <w:kern w:val="2"/>
                <w:szCs w:val="21"/>
              </w:rPr>
            </w:pPr>
          </w:p>
        </w:tc>
        <w:tc>
          <w:tcPr>
            <w:tcW w:w="5031" w:type="dxa"/>
            <w:vAlign w:val="center"/>
          </w:tcPr>
          <w:p w14:paraId="74991FFC">
            <w:pPr>
              <w:widowControl w:val="0"/>
              <w:spacing w:line="460" w:lineRule="exact"/>
              <w:rPr>
                <w:rFonts w:eastAsia="方正仿宋_GBK"/>
                <w:color w:val="000000" w:themeColor="text1"/>
                <w:kern w:val="0"/>
                <w:sz w:val="28"/>
                <w:szCs w:val="28"/>
                <w14:textFill>
                  <w14:solidFill>
                    <w14:schemeClr w14:val="tx1"/>
                  </w14:solidFill>
                </w14:textFill>
              </w:rPr>
            </w:pPr>
            <w:r>
              <w:rPr>
                <w:rFonts w:hint="eastAsia" w:eastAsia="方正仿宋_GBK"/>
                <w:color w:val="000000" w:themeColor="text1"/>
                <w:kern w:val="0"/>
                <w:sz w:val="28"/>
                <w:szCs w:val="28"/>
                <w14:textFill>
                  <w14:solidFill>
                    <w14:schemeClr w14:val="tx1"/>
                  </w14:solidFill>
                </w14:textFill>
              </w:rPr>
              <w:t>③备品备件保障方案（提供针对本次搬迁项目涉及的所有设备所制定的完整的应急备件清单，并提供承诺将对应备件放置于项目现场）</w:t>
            </w:r>
          </w:p>
          <w:p w14:paraId="3A1BC6A1">
            <w:pPr>
              <w:widowControl w:val="0"/>
              <w:spacing w:line="460" w:lineRule="exact"/>
              <w:rPr>
                <w:rFonts w:eastAsia="方正仿宋_GBK"/>
                <w:color w:val="000000" w:themeColor="text1"/>
                <w:kern w:val="0"/>
                <w:sz w:val="28"/>
                <w:szCs w:val="28"/>
                <w14:textFill>
                  <w14:solidFill>
                    <w14:schemeClr w14:val="tx1"/>
                  </w14:solidFill>
                </w14:textFill>
              </w:rPr>
            </w:pPr>
            <w:r>
              <w:rPr>
                <w:rFonts w:hint="eastAsia" w:eastAsia="方正仿宋_GBK"/>
                <w:color w:val="000000" w:themeColor="text1"/>
                <w:kern w:val="0"/>
                <w:sz w:val="28"/>
                <w:szCs w:val="28"/>
                <w14:textFill>
                  <w14:solidFill>
                    <w14:schemeClr w14:val="tx1"/>
                  </w14:solidFill>
                </w14:textFill>
              </w:rPr>
              <w:t>提供方案，方案不完整、不满足采购人现行需求或未提供不得分。</w:t>
            </w:r>
          </w:p>
        </w:tc>
        <w:tc>
          <w:tcPr>
            <w:tcW w:w="757" w:type="dxa"/>
            <w:gridSpan w:val="3"/>
            <w:vAlign w:val="center"/>
          </w:tcPr>
          <w:p w14:paraId="6323BB60">
            <w:pPr>
              <w:widowControl w:val="0"/>
              <w:spacing w:line="460" w:lineRule="exact"/>
              <w:jc w:val="center"/>
              <w:rPr>
                <w:kern w:val="2"/>
                <w:szCs w:val="21"/>
              </w:rPr>
            </w:pPr>
            <w:r>
              <w:rPr>
                <w:rFonts w:hint="eastAsia"/>
                <w:kern w:val="2"/>
                <w:szCs w:val="21"/>
              </w:rPr>
              <w:t>2分</w:t>
            </w:r>
          </w:p>
        </w:tc>
        <w:tc>
          <w:tcPr>
            <w:tcW w:w="777" w:type="dxa"/>
            <w:vMerge w:val="continue"/>
            <w:vAlign w:val="center"/>
          </w:tcPr>
          <w:p w14:paraId="556CB084">
            <w:pPr>
              <w:widowControl w:val="0"/>
              <w:spacing w:line="460" w:lineRule="exact"/>
              <w:jc w:val="center"/>
              <w:rPr>
                <w:kern w:val="2"/>
                <w:szCs w:val="21"/>
              </w:rPr>
            </w:pPr>
          </w:p>
        </w:tc>
      </w:tr>
      <w:tr w14:paraId="69DB1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vAlign w:val="center"/>
          </w:tcPr>
          <w:p w14:paraId="7D9302D2">
            <w:pPr>
              <w:widowControl w:val="0"/>
              <w:spacing w:line="460" w:lineRule="exact"/>
              <w:jc w:val="center"/>
              <w:rPr>
                <w:rFonts w:eastAsia="方正仿宋_GBK"/>
                <w:color w:val="000000" w:themeColor="text1"/>
                <w:kern w:val="0"/>
                <w:sz w:val="28"/>
                <w:szCs w:val="28"/>
                <w14:textFill>
                  <w14:solidFill>
                    <w14:schemeClr w14:val="tx1"/>
                  </w14:solidFill>
                </w14:textFill>
              </w:rPr>
            </w:pPr>
            <w:r>
              <w:rPr>
                <w:rFonts w:hint="eastAsia" w:eastAsia="方正仿宋_GBK"/>
                <w:color w:val="000000" w:themeColor="text1"/>
                <w:kern w:val="0"/>
                <w:sz w:val="28"/>
                <w:szCs w:val="28"/>
                <w14:textFill>
                  <w14:solidFill>
                    <w14:schemeClr w14:val="tx1"/>
                  </w14:solidFill>
                </w14:textFill>
              </w:rPr>
              <w:t>3</w:t>
            </w:r>
          </w:p>
        </w:tc>
        <w:tc>
          <w:tcPr>
            <w:tcW w:w="2252" w:type="dxa"/>
            <w:vAlign w:val="center"/>
          </w:tcPr>
          <w:p w14:paraId="37B2FB83">
            <w:pPr>
              <w:widowControl w:val="0"/>
              <w:spacing w:line="460" w:lineRule="exact"/>
              <w:jc w:val="center"/>
              <w:rPr>
                <w:rFonts w:eastAsia="方正仿宋_GBK"/>
                <w:color w:val="000000" w:themeColor="text1"/>
                <w:kern w:val="2"/>
                <w:sz w:val="28"/>
                <w:szCs w:val="28"/>
                <w14:textFill>
                  <w14:solidFill>
                    <w14:schemeClr w14:val="tx1"/>
                  </w14:solidFill>
                </w14:textFill>
              </w:rPr>
            </w:pPr>
            <w:r>
              <w:rPr>
                <w:rFonts w:hint="eastAsia" w:eastAsia="方正仿宋_GBK"/>
                <w:color w:val="000000" w:themeColor="text1"/>
                <w:kern w:val="2"/>
                <w:sz w:val="28"/>
                <w:szCs w:val="28"/>
                <w14:textFill>
                  <w14:solidFill>
                    <w14:schemeClr w14:val="tx1"/>
                  </w14:solidFill>
                </w14:textFill>
              </w:rPr>
              <w:t>业务稳定性要求</w:t>
            </w:r>
          </w:p>
        </w:tc>
        <w:tc>
          <w:tcPr>
            <w:tcW w:w="5031" w:type="dxa"/>
            <w:vAlign w:val="center"/>
          </w:tcPr>
          <w:p w14:paraId="37D0B4EE">
            <w:pPr>
              <w:spacing w:line="500" w:lineRule="exact"/>
              <w:rPr>
                <w:rFonts w:eastAsia="方正仿宋_GBK"/>
                <w:color w:val="000000" w:themeColor="text1"/>
                <w:kern w:val="0"/>
                <w:sz w:val="28"/>
                <w:szCs w:val="28"/>
                <w14:textFill>
                  <w14:solidFill>
                    <w14:schemeClr w14:val="tx1"/>
                  </w14:solidFill>
                </w14:textFill>
              </w:rPr>
            </w:pPr>
            <w:r>
              <w:rPr>
                <w:rFonts w:hint="eastAsia" w:eastAsia="方正仿宋_GBK"/>
                <w:color w:val="000000" w:themeColor="text1"/>
                <w:kern w:val="0"/>
                <w:sz w:val="28"/>
                <w:szCs w:val="28"/>
                <w14:textFill>
                  <w14:solidFill>
                    <w14:schemeClr w14:val="tx1"/>
                  </w14:solidFill>
                </w14:textFill>
              </w:rPr>
              <w:t>为保证</w:t>
            </w:r>
            <w:r>
              <w:rPr>
                <w:rFonts w:eastAsia="方正仿宋_GBK"/>
                <w:color w:val="000000" w:themeColor="text1"/>
                <w:kern w:val="0"/>
                <w:sz w:val="28"/>
                <w:szCs w:val="28"/>
                <w14:textFill>
                  <w14:solidFill>
                    <w14:schemeClr w14:val="tx1"/>
                  </w14:solidFill>
                </w14:textFill>
              </w:rPr>
              <w:t>核心业务</w:t>
            </w:r>
            <w:r>
              <w:rPr>
                <w:rFonts w:hint="eastAsia" w:eastAsia="方正仿宋_GBK"/>
                <w:color w:val="000000" w:themeColor="text1"/>
                <w:kern w:val="0"/>
                <w:sz w:val="28"/>
                <w:szCs w:val="28"/>
                <w14:textFill>
                  <w14:solidFill>
                    <w14:schemeClr w14:val="tx1"/>
                  </w14:solidFill>
                </w14:textFill>
              </w:rPr>
              <w:t>正常运行</w:t>
            </w:r>
            <w:r>
              <w:rPr>
                <w:rFonts w:eastAsia="方正仿宋_GBK"/>
                <w:color w:val="000000" w:themeColor="text1"/>
                <w:kern w:val="0"/>
                <w:sz w:val="28"/>
                <w:szCs w:val="28"/>
                <w14:textFill>
                  <w14:solidFill>
                    <w14:schemeClr w14:val="tx1"/>
                  </w14:solidFill>
                </w14:textFill>
              </w:rPr>
              <w:t>，</w:t>
            </w:r>
            <w:r>
              <w:rPr>
                <w:rFonts w:hint="eastAsia" w:eastAsia="方正仿宋_GBK"/>
                <w:color w:val="000000" w:themeColor="text1"/>
                <w:kern w:val="0"/>
                <w:sz w:val="28"/>
                <w:szCs w:val="28"/>
                <w14:textFill>
                  <w14:solidFill>
                    <w14:schemeClr w14:val="tx1"/>
                  </w14:solidFill>
                </w14:textFill>
              </w:rPr>
              <w:t>实现项目实施过程中零中断</w:t>
            </w:r>
            <w:r>
              <w:rPr>
                <w:rFonts w:eastAsia="方正仿宋_GBK"/>
                <w:color w:val="000000" w:themeColor="text1"/>
                <w:kern w:val="0"/>
                <w:sz w:val="28"/>
                <w:szCs w:val="28"/>
                <w14:textFill>
                  <w14:solidFill>
                    <w14:schemeClr w14:val="tx1"/>
                  </w14:solidFill>
                </w14:textFill>
              </w:rPr>
              <w:t>，数据零丢失，系统割接后正常运行。</w:t>
            </w:r>
            <w:r>
              <w:rPr>
                <w:rFonts w:hint="eastAsia" w:eastAsia="方正仿宋_GBK"/>
                <w:color w:val="000000" w:themeColor="text1"/>
                <w:kern w:val="0"/>
                <w:sz w:val="28"/>
                <w:szCs w:val="28"/>
                <w14:textFill>
                  <w14:solidFill>
                    <w14:schemeClr w14:val="tx1"/>
                  </w14:solidFill>
                </w14:textFill>
              </w:rPr>
              <w:t>投标人需承诺：</w:t>
            </w:r>
          </w:p>
          <w:p w14:paraId="3289B71F">
            <w:pPr>
              <w:spacing w:line="500" w:lineRule="exact"/>
              <w:rPr>
                <w:rFonts w:eastAsia="方正仿宋_GBK"/>
                <w:color w:val="000000" w:themeColor="text1"/>
                <w:kern w:val="0"/>
                <w:sz w:val="28"/>
                <w:szCs w:val="28"/>
                <w14:textFill>
                  <w14:solidFill>
                    <w14:schemeClr w14:val="tx1"/>
                  </w14:solidFill>
                </w14:textFill>
              </w:rPr>
            </w:pPr>
            <w:r>
              <w:rPr>
                <w:rFonts w:hint="eastAsia" w:eastAsia="方正仿宋_GBK"/>
                <w:color w:val="000000" w:themeColor="text1"/>
                <w:kern w:val="0"/>
                <w:sz w:val="28"/>
                <w:szCs w:val="28"/>
                <w14:textFill>
                  <w14:solidFill>
                    <w14:schemeClr w14:val="tx1"/>
                  </w14:solidFill>
                </w14:textFill>
              </w:rPr>
              <w:t>1、中标后</w:t>
            </w:r>
            <w:r>
              <w:rPr>
                <w:rFonts w:eastAsia="方正仿宋_GBK"/>
                <w:color w:val="000000" w:themeColor="text1"/>
                <w:kern w:val="0"/>
                <w:sz w:val="28"/>
                <w:szCs w:val="28"/>
                <w14:textFill>
                  <w14:solidFill>
                    <w14:schemeClr w14:val="tx1"/>
                  </w14:solidFill>
                </w14:textFill>
              </w:rPr>
              <w:t>与原产权单位协调设备处置方案</w:t>
            </w:r>
            <w:r>
              <w:rPr>
                <w:rFonts w:hint="eastAsia" w:eastAsia="方正仿宋_GBK"/>
                <w:color w:val="000000" w:themeColor="text1"/>
                <w:kern w:val="0"/>
                <w:sz w:val="28"/>
                <w:szCs w:val="28"/>
                <w14:textFill>
                  <w14:solidFill>
                    <w14:schemeClr w14:val="tx1"/>
                  </w14:solidFill>
                </w14:textFill>
              </w:rPr>
              <w:t>，</w:t>
            </w:r>
            <w:r>
              <w:rPr>
                <w:rFonts w:eastAsia="方正仿宋_GBK"/>
                <w:color w:val="000000" w:themeColor="text1"/>
                <w:kern w:val="0"/>
                <w:sz w:val="28"/>
                <w:szCs w:val="28"/>
                <w14:textFill>
                  <w14:solidFill>
                    <w14:schemeClr w14:val="tx1"/>
                  </w14:solidFill>
                </w14:textFill>
              </w:rPr>
              <w:t>完成数据备份。</w:t>
            </w:r>
          </w:p>
          <w:p w14:paraId="00ED089B">
            <w:pPr>
              <w:spacing w:line="500" w:lineRule="exact"/>
              <w:rPr>
                <w:rFonts w:eastAsia="方正仿宋_GBK"/>
                <w:color w:val="000000" w:themeColor="text1"/>
                <w:kern w:val="0"/>
                <w:sz w:val="28"/>
                <w:szCs w:val="28"/>
                <w14:textFill>
                  <w14:solidFill>
                    <w14:schemeClr w14:val="tx1"/>
                  </w14:solidFill>
                </w14:textFill>
              </w:rPr>
            </w:pPr>
            <w:r>
              <w:rPr>
                <w:rFonts w:hint="eastAsia" w:eastAsia="方正仿宋_GBK"/>
                <w:color w:val="000000" w:themeColor="text1"/>
                <w:kern w:val="0"/>
                <w:sz w:val="28"/>
                <w:szCs w:val="28"/>
                <w14:textFill>
                  <w14:solidFill>
                    <w14:schemeClr w14:val="tx1"/>
                  </w14:solidFill>
                </w14:textFill>
              </w:rPr>
              <w:t>2、</w:t>
            </w:r>
            <w:r>
              <w:rPr>
                <w:rFonts w:eastAsia="方正仿宋_GBK"/>
                <w:color w:val="000000" w:themeColor="text1"/>
                <w:kern w:val="0"/>
                <w:sz w:val="28"/>
                <w:szCs w:val="28"/>
                <w14:textFill>
                  <w14:solidFill>
                    <w14:schemeClr w14:val="tx1"/>
                  </w14:solidFill>
                </w14:textFill>
              </w:rPr>
              <w:t>线路割接：重新规划线路，负责新线缆布放及旧线缆拆除。自行与产权单位沟通管道、桥架可用性，不可用时须重建。</w:t>
            </w:r>
          </w:p>
          <w:p w14:paraId="410FB8DE">
            <w:pPr>
              <w:spacing w:line="500" w:lineRule="exact"/>
              <w:rPr>
                <w:rFonts w:eastAsia="方正仿宋_GBK"/>
                <w:color w:val="000000" w:themeColor="text1"/>
                <w:kern w:val="0"/>
                <w:sz w:val="28"/>
                <w:szCs w:val="28"/>
                <w14:textFill>
                  <w14:solidFill>
                    <w14:schemeClr w14:val="tx1"/>
                  </w14:solidFill>
                </w14:textFill>
              </w:rPr>
            </w:pPr>
            <w:r>
              <w:rPr>
                <w:rFonts w:hint="eastAsia" w:eastAsia="方正仿宋_GBK"/>
                <w:color w:val="000000" w:themeColor="text1"/>
                <w:kern w:val="0"/>
                <w:sz w:val="28"/>
                <w:szCs w:val="28"/>
                <w14:textFill>
                  <w14:solidFill>
                    <w14:schemeClr w14:val="tx1"/>
                  </w14:solidFill>
                </w14:textFill>
              </w:rPr>
              <w:t>3、</w:t>
            </w:r>
            <w:r>
              <w:rPr>
                <w:rFonts w:eastAsia="方正仿宋_GBK"/>
                <w:color w:val="000000" w:themeColor="text1"/>
                <w:kern w:val="0"/>
                <w:sz w:val="28"/>
                <w:szCs w:val="28"/>
                <w14:textFill>
                  <w14:solidFill>
                    <w14:schemeClr w14:val="tx1"/>
                  </w14:solidFill>
                </w14:textFill>
              </w:rPr>
              <w:t>其他：完工后提交竣工图纸及测试报告。</w:t>
            </w:r>
          </w:p>
          <w:p w14:paraId="0B338A8D">
            <w:pPr>
              <w:spacing w:line="500" w:lineRule="exact"/>
              <w:rPr>
                <w:rFonts w:eastAsia="方正仿宋_GBK"/>
                <w:color w:val="000000" w:themeColor="text1"/>
                <w:kern w:val="0"/>
                <w:sz w:val="28"/>
                <w:szCs w:val="28"/>
                <w14:textFill>
                  <w14:solidFill>
                    <w14:schemeClr w14:val="tx1"/>
                  </w14:solidFill>
                </w14:textFill>
              </w:rPr>
            </w:pPr>
            <w:r>
              <w:rPr>
                <w:rFonts w:hint="eastAsia" w:eastAsia="方正仿宋_GBK"/>
                <w:color w:val="000000" w:themeColor="text1"/>
                <w:kern w:val="0"/>
                <w:sz w:val="28"/>
                <w:szCs w:val="28"/>
                <w14:textFill>
                  <w14:solidFill>
                    <w14:schemeClr w14:val="tx1"/>
                  </w14:solidFill>
                </w14:textFill>
              </w:rPr>
              <w:t>提供承诺函。</w:t>
            </w:r>
          </w:p>
        </w:tc>
        <w:tc>
          <w:tcPr>
            <w:tcW w:w="1534" w:type="dxa"/>
            <w:gridSpan w:val="4"/>
            <w:vAlign w:val="center"/>
          </w:tcPr>
          <w:p w14:paraId="20FBEE64">
            <w:pPr>
              <w:widowControl w:val="0"/>
              <w:spacing w:line="460" w:lineRule="exact"/>
              <w:jc w:val="center"/>
              <w:rPr>
                <w:rFonts w:eastAsia="方正仿宋_GBK"/>
                <w:color w:val="000000" w:themeColor="text1"/>
                <w:kern w:val="0"/>
                <w:sz w:val="28"/>
                <w:szCs w:val="28"/>
                <w14:textFill>
                  <w14:solidFill>
                    <w14:schemeClr w14:val="tx1"/>
                  </w14:solidFill>
                </w14:textFill>
              </w:rPr>
            </w:pPr>
            <w:r>
              <w:rPr>
                <w:rFonts w:hint="eastAsia" w:eastAsia="方正仿宋_GBK"/>
                <w:color w:val="000000" w:themeColor="text1"/>
                <w:kern w:val="0"/>
                <w:sz w:val="28"/>
                <w:szCs w:val="28"/>
                <w14:textFill>
                  <w14:solidFill>
                    <w14:schemeClr w14:val="tx1"/>
                  </w14:solidFill>
                </w14:textFill>
              </w:rPr>
              <w:t>0-5分</w:t>
            </w:r>
          </w:p>
        </w:tc>
      </w:tr>
      <w:tr w14:paraId="7DFB7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vMerge w:val="restart"/>
            <w:vAlign w:val="center"/>
          </w:tcPr>
          <w:p w14:paraId="277FDAF9">
            <w:pPr>
              <w:widowControl w:val="0"/>
              <w:spacing w:line="460" w:lineRule="exact"/>
              <w:jc w:val="center"/>
              <w:rPr>
                <w:rFonts w:eastAsia="方正仿宋_GBK"/>
                <w:color w:val="000000" w:themeColor="text1"/>
                <w:kern w:val="0"/>
                <w:sz w:val="28"/>
                <w:szCs w:val="28"/>
                <w14:textFill>
                  <w14:solidFill>
                    <w14:schemeClr w14:val="tx1"/>
                  </w14:solidFill>
                </w14:textFill>
              </w:rPr>
            </w:pPr>
            <w:r>
              <w:rPr>
                <w:rFonts w:hint="eastAsia" w:eastAsia="方正仿宋_GBK"/>
                <w:color w:val="000000" w:themeColor="text1"/>
                <w:kern w:val="0"/>
                <w:sz w:val="28"/>
                <w:szCs w:val="28"/>
                <w14:textFill>
                  <w14:solidFill>
                    <w14:schemeClr w14:val="tx1"/>
                  </w14:solidFill>
                </w14:textFill>
              </w:rPr>
              <w:t>3</w:t>
            </w:r>
          </w:p>
        </w:tc>
        <w:tc>
          <w:tcPr>
            <w:tcW w:w="2252" w:type="dxa"/>
            <w:vMerge w:val="restart"/>
            <w:vAlign w:val="center"/>
          </w:tcPr>
          <w:p w14:paraId="39913772">
            <w:pPr>
              <w:widowControl w:val="0"/>
              <w:spacing w:line="460" w:lineRule="exact"/>
              <w:jc w:val="center"/>
              <w:rPr>
                <w:rFonts w:eastAsia="方正仿宋_GBK"/>
                <w:color w:val="000000" w:themeColor="text1"/>
                <w:kern w:val="2"/>
                <w:sz w:val="28"/>
                <w:szCs w:val="28"/>
                <w14:textFill>
                  <w14:solidFill>
                    <w14:schemeClr w14:val="tx1"/>
                  </w14:solidFill>
                </w14:textFill>
              </w:rPr>
            </w:pPr>
            <w:r>
              <w:rPr>
                <w:rFonts w:hint="eastAsia" w:eastAsia="方正仿宋_GBK"/>
                <w:color w:val="000000" w:themeColor="text1"/>
                <w:kern w:val="2"/>
                <w:sz w:val="28"/>
                <w:szCs w:val="28"/>
                <w14:textFill>
                  <w14:solidFill>
                    <w14:schemeClr w14:val="tx1"/>
                  </w14:solidFill>
                </w14:textFill>
              </w:rPr>
              <w:t>云桌面建设技术要求</w:t>
            </w:r>
          </w:p>
        </w:tc>
        <w:tc>
          <w:tcPr>
            <w:tcW w:w="5031" w:type="dxa"/>
            <w:vAlign w:val="center"/>
          </w:tcPr>
          <w:p w14:paraId="3BEC3AA6">
            <w:pPr>
              <w:widowControl w:val="0"/>
              <w:spacing w:line="460" w:lineRule="exact"/>
              <w:jc w:val="both"/>
              <w:rPr>
                <w:rFonts w:eastAsia="方正仿宋_GBK"/>
                <w:color w:val="000000" w:themeColor="text1"/>
                <w:kern w:val="2"/>
                <w:sz w:val="28"/>
                <w:szCs w:val="28"/>
                <w14:textFill>
                  <w14:solidFill>
                    <w14:schemeClr w14:val="tx1"/>
                  </w14:solidFill>
                </w14:textFill>
              </w:rPr>
            </w:pPr>
            <w:r>
              <w:rPr>
                <w:rFonts w:hint="eastAsia" w:eastAsia="方正仿宋_GBK"/>
                <w:color w:val="000000" w:themeColor="text1"/>
                <w:kern w:val="2"/>
                <w:sz w:val="28"/>
                <w:szCs w:val="28"/>
                <w14:textFill>
                  <w14:solidFill>
                    <w14:schemeClr w14:val="tx1"/>
                  </w14:solidFill>
                </w14:textFill>
              </w:rPr>
              <w:t>选择市面上一线主流品牌。</w:t>
            </w:r>
          </w:p>
        </w:tc>
        <w:tc>
          <w:tcPr>
            <w:tcW w:w="757" w:type="dxa"/>
            <w:gridSpan w:val="3"/>
            <w:vAlign w:val="center"/>
          </w:tcPr>
          <w:p w14:paraId="28EB0D24">
            <w:pPr>
              <w:widowControl w:val="0"/>
              <w:spacing w:line="460" w:lineRule="exact"/>
              <w:jc w:val="both"/>
              <w:rPr>
                <w:rFonts w:eastAsia="方正仿宋_GBK"/>
                <w:color w:val="000000" w:themeColor="text1"/>
                <w:kern w:val="0"/>
                <w:sz w:val="28"/>
                <w:szCs w:val="28"/>
                <w14:textFill>
                  <w14:solidFill>
                    <w14:schemeClr w14:val="tx1"/>
                  </w14:solidFill>
                </w14:textFill>
              </w:rPr>
            </w:pPr>
            <w:r>
              <w:rPr>
                <w:rFonts w:hint="eastAsia" w:eastAsia="方正仿宋_GBK"/>
                <w:color w:val="000000" w:themeColor="text1"/>
                <w:kern w:val="0"/>
                <w:sz w:val="28"/>
                <w:szCs w:val="28"/>
                <w14:textFill>
                  <w14:solidFill>
                    <w14:schemeClr w14:val="tx1"/>
                  </w14:solidFill>
                </w14:textFill>
              </w:rPr>
              <w:t>2分</w:t>
            </w:r>
          </w:p>
        </w:tc>
        <w:tc>
          <w:tcPr>
            <w:tcW w:w="777" w:type="dxa"/>
            <w:vMerge w:val="restart"/>
            <w:vAlign w:val="center"/>
          </w:tcPr>
          <w:p w14:paraId="6061C4A8">
            <w:pPr>
              <w:widowControl w:val="0"/>
              <w:spacing w:line="460" w:lineRule="exact"/>
              <w:jc w:val="both"/>
              <w:rPr>
                <w:rFonts w:eastAsia="方正仿宋_GBK"/>
                <w:color w:val="000000" w:themeColor="text1"/>
                <w:kern w:val="0"/>
                <w:sz w:val="28"/>
                <w:szCs w:val="28"/>
                <w14:textFill>
                  <w14:solidFill>
                    <w14:schemeClr w14:val="tx1"/>
                  </w14:solidFill>
                </w14:textFill>
              </w:rPr>
            </w:pPr>
            <w:r>
              <w:rPr>
                <w:rFonts w:hint="eastAsia" w:eastAsia="方正仿宋_GBK"/>
                <w:color w:val="000000" w:themeColor="text1"/>
                <w:kern w:val="0"/>
                <w:sz w:val="28"/>
                <w:szCs w:val="28"/>
                <w14:textFill>
                  <w14:solidFill>
                    <w14:schemeClr w14:val="tx1"/>
                  </w14:solidFill>
                </w14:textFill>
              </w:rPr>
              <w:t>12分</w:t>
            </w:r>
          </w:p>
        </w:tc>
      </w:tr>
      <w:tr w14:paraId="5140C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vMerge w:val="continue"/>
            <w:vAlign w:val="center"/>
          </w:tcPr>
          <w:p w14:paraId="406B07D8">
            <w:pPr>
              <w:widowControl w:val="0"/>
              <w:spacing w:line="460" w:lineRule="exact"/>
              <w:jc w:val="center"/>
              <w:rPr>
                <w:kern w:val="2"/>
              </w:rPr>
            </w:pPr>
          </w:p>
        </w:tc>
        <w:tc>
          <w:tcPr>
            <w:tcW w:w="2252" w:type="dxa"/>
            <w:vMerge w:val="continue"/>
            <w:vAlign w:val="center"/>
          </w:tcPr>
          <w:p w14:paraId="274CCF48">
            <w:pPr>
              <w:widowControl w:val="0"/>
              <w:spacing w:line="460" w:lineRule="exact"/>
              <w:jc w:val="center"/>
              <w:rPr>
                <w:kern w:val="2"/>
              </w:rPr>
            </w:pPr>
          </w:p>
        </w:tc>
        <w:tc>
          <w:tcPr>
            <w:tcW w:w="5031" w:type="dxa"/>
            <w:vAlign w:val="center"/>
          </w:tcPr>
          <w:p w14:paraId="118F4DD1">
            <w:pPr>
              <w:widowControl w:val="0"/>
              <w:spacing w:line="460" w:lineRule="exact"/>
              <w:jc w:val="both"/>
              <w:rPr>
                <w:rFonts w:eastAsia="方正仿宋_GBK"/>
                <w:color w:val="000000" w:themeColor="text1"/>
                <w:kern w:val="2"/>
                <w:sz w:val="28"/>
                <w:szCs w:val="28"/>
                <w14:textFill>
                  <w14:solidFill>
                    <w14:schemeClr w14:val="tx1"/>
                  </w14:solidFill>
                </w14:textFill>
              </w:rPr>
            </w:pPr>
            <w:r>
              <w:rPr>
                <w:rFonts w:hint="eastAsia" w:eastAsia="方正仿宋_GBK"/>
                <w:color w:val="000000" w:themeColor="text1"/>
                <w:kern w:val="2"/>
                <w:sz w:val="28"/>
                <w:szCs w:val="28"/>
                <w14:textFill>
                  <w14:solidFill>
                    <w14:schemeClr w14:val="tx1"/>
                  </w14:solidFill>
                </w14:textFill>
              </w:rPr>
              <w:t>后台服务器数量</w:t>
            </w:r>
            <w:r>
              <w:rPr>
                <w:rFonts w:ascii="Arial" w:hAnsi="Arial" w:eastAsia="方正仿宋_GBK" w:cs="Arial"/>
                <w:color w:val="000000" w:themeColor="text1"/>
                <w:kern w:val="2"/>
                <w:sz w:val="28"/>
                <w:szCs w:val="28"/>
                <w14:textFill>
                  <w14:solidFill>
                    <w14:schemeClr w14:val="tx1"/>
                  </w14:solidFill>
                </w14:textFill>
              </w:rPr>
              <w:t>≥</w:t>
            </w:r>
            <w:r>
              <w:rPr>
                <w:rFonts w:hint="eastAsia" w:eastAsia="方正仿宋_GBK"/>
                <w:color w:val="000000" w:themeColor="text1"/>
                <w:kern w:val="2"/>
                <w:sz w:val="28"/>
                <w:szCs w:val="28"/>
                <w14:textFill>
                  <w14:solidFill>
                    <w14:schemeClr w14:val="tx1"/>
                  </w14:solidFill>
                </w14:textFill>
              </w:rPr>
              <w:t>4台，GPU卡配置</w:t>
            </w:r>
            <w:r>
              <w:rPr>
                <w:rFonts w:hint="eastAsia" w:ascii="方正仿宋_GBK" w:eastAsia="方正仿宋_GBK"/>
                <w:color w:val="000000" w:themeColor="text1"/>
                <w:kern w:val="2"/>
                <w:sz w:val="28"/>
                <w:szCs w:val="28"/>
                <w14:textFill>
                  <w14:solidFill>
                    <w14:schemeClr w14:val="tx1"/>
                  </w14:solidFill>
                </w14:textFill>
              </w:rPr>
              <w:t>≥</w:t>
            </w:r>
            <w:r>
              <w:rPr>
                <w:rFonts w:hint="eastAsia" w:eastAsia="方正仿宋_GBK"/>
                <w:color w:val="000000" w:themeColor="text1"/>
                <w:kern w:val="2"/>
                <w:sz w:val="28"/>
                <w:szCs w:val="28"/>
                <w14:textFill>
                  <w14:solidFill>
                    <w14:schemeClr w14:val="tx1"/>
                  </w14:solidFill>
                </w14:textFill>
              </w:rPr>
              <w:t>5张企业级物理显卡，单张显卡提供显存容量</w:t>
            </w:r>
            <w:r>
              <w:rPr>
                <w:rFonts w:hint="eastAsia" w:ascii="方正仿宋_GBK" w:eastAsia="方正仿宋_GBK"/>
                <w:color w:val="000000" w:themeColor="text1"/>
                <w:kern w:val="2"/>
                <w:sz w:val="28"/>
                <w:szCs w:val="28"/>
                <w14:textFill>
                  <w14:solidFill>
                    <w14:schemeClr w14:val="tx1"/>
                  </w14:solidFill>
                </w14:textFill>
              </w:rPr>
              <w:t>≥</w:t>
            </w:r>
            <w:r>
              <w:rPr>
                <w:rFonts w:hint="eastAsia" w:eastAsia="方正仿宋_GBK"/>
                <w:color w:val="000000" w:themeColor="text1"/>
                <w:kern w:val="2"/>
                <w:sz w:val="28"/>
                <w:szCs w:val="28"/>
                <w14:textFill>
                  <w14:solidFill>
                    <w14:schemeClr w14:val="tx1"/>
                  </w14:solidFill>
                </w14:textFill>
              </w:rPr>
              <w:t>10G。</w:t>
            </w:r>
          </w:p>
        </w:tc>
        <w:tc>
          <w:tcPr>
            <w:tcW w:w="757" w:type="dxa"/>
            <w:gridSpan w:val="3"/>
            <w:vAlign w:val="center"/>
          </w:tcPr>
          <w:p w14:paraId="4E8428D8">
            <w:pPr>
              <w:widowControl w:val="0"/>
              <w:spacing w:line="460" w:lineRule="exact"/>
              <w:jc w:val="center"/>
              <w:rPr>
                <w:rFonts w:eastAsia="方正仿宋_GBK"/>
                <w:color w:val="000000" w:themeColor="text1"/>
                <w:kern w:val="2"/>
                <w:sz w:val="28"/>
                <w:szCs w:val="28"/>
                <w14:textFill>
                  <w14:solidFill>
                    <w14:schemeClr w14:val="tx1"/>
                  </w14:solidFill>
                </w14:textFill>
              </w:rPr>
            </w:pPr>
            <w:r>
              <w:rPr>
                <w:rFonts w:hint="eastAsia" w:eastAsia="方正仿宋_GBK"/>
                <w:color w:val="000000" w:themeColor="text1"/>
                <w:kern w:val="0"/>
                <w:sz w:val="28"/>
                <w:szCs w:val="28"/>
                <w14:textFill>
                  <w14:solidFill>
                    <w14:schemeClr w14:val="tx1"/>
                  </w14:solidFill>
                </w14:textFill>
              </w:rPr>
              <w:t>2分</w:t>
            </w:r>
          </w:p>
        </w:tc>
        <w:tc>
          <w:tcPr>
            <w:tcW w:w="777" w:type="dxa"/>
            <w:vMerge w:val="continue"/>
            <w:vAlign w:val="center"/>
          </w:tcPr>
          <w:p w14:paraId="75DABF83">
            <w:pPr>
              <w:widowControl w:val="0"/>
              <w:spacing w:line="460" w:lineRule="exact"/>
              <w:jc w:val="center"/>
              <w:rPr>
                <w:rFonts w:eastAsia="方正仿宋_GBK"/>
                <w:color w:val="000000" w:themeColor="text1"/>
                <w:kern w:val="2"/>
                <w:sz w:val="28"/>
                <w:szCs w:val="28"/>
                <w14:textFill>
                  <w14:solidFill>
                    <w14:schemeClr w14:val="tx1"/>
                  </w14:solidFill>
                </w14:textFill>
              </w:rPr>
            </w:pPr>
          </w:p>
        </w:tc>
      </w:tr>
      <w:tr w14:paraId="4AEBA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811" w:type="dxa"/>
            <w:vMerge w:val="continue"/>
            <w:vAlign w:val="center"/>
          </w:tcPr>
          <w:p w14:paraId="6036F0D7">
            <w:pPr>
              <w:widowControl w:val="0"/>
              <w:spacing w:line="460" w:lineRule="exact"/>
              <w:jc w:val="center"/>
              <w:rPr>
                <w:rFonts w:eastAsia="方正仿宋_GBK"/>
                <w:color w:val="000000" w:themeColor="text1"/>
                <w:kern w:val="2"/>
                <w:sz w:val="28"/>
                <w:szCs w:val="28"/>
                <w14:textFill>
                  <w14:solidFill>
                    <w14:schemeClr w14:val="tx1"/>
                  </w14:solidFill>
                </w14:textFill>
              </w:rPr>
            </w:pPr>
          </w:p>
        </w:tc>
        <w:tc>
          <w:tcPr>
            <w:tcW w:w="2252" w:type="dxa"/>
            <w:vMerge w:val="continue"/>
            <w:vAlign w:val="center"/>
          </w:tcPr>
          <w:p w14:paraId="3EFE77B1">
            <w:pPr>
              <w:widowControl w:val="0"/>
              <w:spacing w:line="460" w:lineRule="exact"/>
              <w:jc w:val="center"/>
              <w:rPr>
                <w:rFonts w:eastAsia="方正仿宋_GBK"/>
                <w:color w:val="000000" w:themeColor="text1"/>
                <w:kern w:val="2"/>
                <w:sz w:val="28"/>
                <w:szCs w:val="28"/>
                <w14:textFill>
                  <w14:solidFill>
                    <w14:schemeClr w14:val="tx1"/>
                  </w14:solidFill>
                </w14:textFill>
              </w:rPr>
            </w:pPr>
          </w:p>
        </w:tc>
        <w:tc>
          <w:tcPr>
            <w:tcW w:w="5031" w:type="dxa"/>
            <w:vAlign w:val="center"/>
          </w:tcPr>
          <w:p w14:paraId="6AD0DA6C">
            <w:pPr>
              <w:widowControl w:val="0"/>
              <w:spacing w:line="460" w:lineRule="exact"/>
              <w:jc w:val="both"/>
              <w:rPr>
                <w:rFonts w:eastAsia="方正仿宋_GBK"/>
                <w:color w:val="000000" w:themeColor="text1"/>
                <w:kern w:val="2"/>
                <w:sz w:val="28"/>
                <w:szCs w:val="28"/>
                <w14:textFill>
                  <w14:solidFill>
                    <w14:schemeClr w14:val="tx1"/>
                  </w14:solidFill>
                </w14:textFill>
              </w:rPr>
            </w:pPr>
            <w:r>
              <w:rPr>
                <w:rFonts w:hint="eastAsia" w:eastAsia="方正仿宋_GBK"/>
                <w:color w:val="000000" w:themeColor="text1"/>
                <w:kern w:val="2"/>
                <w:sz w:val="28"/>
                <w:szCs w:val="28"/>
                <w14:textFill>
                  <w14:solidFill>
                    <w14:schemeClr w14:val="tx1"/>
                  </w14:solidFill>
                </w14:textFill>
              </w:rPr>
              <w:t>云桌面硬件配置最优得8分，配置第二得3分，配置第三得1分，其余不得分。</w:t>
            </w:r>
          </w:p>
        </w:tc>
        <w:tc>
          <w:tcPr>
            <w:tcW w:w="757" w:type="dxa"/>
            <w:gridSpan w:val="3"/>
            <w:vAlign w:val="center"/>
          </w:tcPr>
          <w:p w14:paraId="3CDB30FA">
            <w:pPr>
              <w:widowControl w:val="0"/>
              <w:spacing w:line="460" w:lineRule="exact"/>
              <w:jc w:val="center"/>
              <w:rPr>
                <w:rFonts w:eastAsia="方正仿宋_GBK"/>
                <w:color w:val="000000" w:themeColor="text1"/>
                <w:kern w:val="2"/>
                <w:sz w:val="28"/>
                <w:szCs w:val="28"/>
                <w14:textFill>
                  <w14:solidFill>
                    <w14:schemeClr w14:val="tx1"/>
                  </w14:solidFill>
                </w14:textFill>
              </w:rPr>
            </w:pPr>
            <w:r>
              <w:rPr>
                <w:rFonts w:hint="eastAsia" w:eastAsia="方正仿宋_GBK"/>
                <w:color w:val="000000" w:themeColor="text1"/>
                <w:kern w:val="2"/>
                <w:sz w:val="28"/>
                <w:szCs w:val="28"/>
                <w14:textFill>
                  <w14:solidFill>
                    <w14:schemeClr w14:val="tx1"/>
                  </w14:solidFill>
                </w14:textFill>
              </w:rPr>
              <w:t>8分</w:t>
            </w:r>
          </w:p>
        </w:tc>
        <w:tc>
          <w:tcPr>
            <w:tcW w:w="777" w:type="dxa"/>
            <w:vMerge w:val="continue"/>
            <w:vAlign w:val="center"/>
          </w:tcPr>
          <w:p w14:paraId="566CE8D0">
            <w:pPr>
              <w:widowControl w:val="0"/>
              <w:spacing w:line="460" w:lineRule="exact"/>
              <w:jc w:val="center"/>
              <w:rPr>
                <w:rFonts w:eastAsia="方正仿宋_GBK"/>
                <w:color w:val="000000" w:themeColor="text1"/>
                <w:kern w:val="2"/>
                <w:sz w:val="28"/>
                <w:szCs w:val="28"/>
                <w14:textFill>
                  <w14:solidFill>
                    <w14:schemeClr w14:val="tx1"/>
                  </w14:solidFill>
                </w14:textFill>
              </w:rPr>
            </w:pPr>
          </w:p>
        </w:tc>
      </w:tr>
      <w:tr w14:paraId="4CEAF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vAlign w:val="center"/>
          </w:tcPr>
          <w:p w14:paraId="4D367A0B">
            <w:pPr>
              <w:widowControl w:val="0"/>
              <w:spacing w:line="460" w:lineRule="exact"/>
              <w:jc w:val="center"/>
              <w:rPr>
                <w:rFonts w:eastAsia="方正仿宋_GBK"/>
                <w:color w:val="000000" w:themeColor="text1"/>
                <w:kern w:val="0"/>
                <w:sz w:val="28"/>
                <w:szCs w:val="28"/>
                <w14:textFill>
                  <w14:solidFill>
                    <w14:schemeClr w14:val="tx1"/>
                  </w14:solidFill>
                </w14:textFill>
              </w:rPr>
            </w:pPr>
            <w:r>
              <w:rPr>
                <w:rFonts w:hint="eastAsia" w:eastAsia="方正仿宋_GBK"/>
                <w:color w:val="000000" w:themeColor="text1"/>
                <w:kern w:val="0"/>
                <w:sz w:val="28"/>
                <w:szCs w:val="28"/>
                <w14:textFill>
                  <w14:solidFill>
                    <w14:schemeClr w14:val="tx1"/>
                  </w14:solidFill>
                </w14:textFill>
              </w:rPr>
              <w:t>4</w:t>
            </w:r>
          </w:p>
        </w:tc>
        <w:tc>
          <w:tcPr>
            <w:tcW w:w="2252" w:type="dxa"/>
            <w:vAlign w:val="center"/>
          </w:tcPr>
          <w:p w14:paraId="6BBBD868">
            <w:pPr>
              <w:widowControl w:val="0"/>
              <w:spacing w:line="460" w:lineRule="exact"/>
              <w:jc w:val="center"/>
              <w:rPr>
                <w:rFonts w:eastAsia="方正仿宋_GBK"/>
                <w:color w:val="000000" w:themeColor="text1"/>
                <w:kern w:val="2"/>
                <w:sz w:val="28"/>
                <w:szCs w:val="28"/>
                <w14:textFill>
                  <w14:solidFill>
                    <w14:schemeClr w14:val="tx1"/>
                  </w14:solidFill>
                </w14:textFill>
              </w:rPr>
            </w:pPr>
            <w:r>
              <w:rPr>
                <w:rFonts w:hint="eastAsia" w:eastAsia="方正仿宋_GBK"/>
                <w:color w:val="000000" w:themeColor="text1"/>
                <w:kern w:val="2"/>
                <w:sz w:val="28"/>
                <w:szCs w:val="28"/>
                <w14:textFill>
                  <w14:solidFill>
                    <w14:schemeClr w14:val="tx1"/>
                  </w14:solidFill>
                </w14:textFill>
              </w:rPr>
              <w:t>机房</w:t>
            </w:r>
            <w:r>
              <w:rPr>
                <w:rFonts w:hint="eastAsia" w:eastAsia="方正仿宋_GBK"/>
                <w:color w:val="000000" w:themeColor="text1"/>
                <w:kern w:val="2"/>
                <w:sz w:val="28"/>
                <w:szCs w:val="28"/>
                <w:lang w:val="en-US" w:eastAsia="zh-CN"/>
                <w14:textFill>
                  <w14:solidFill>
                    <w14:schemeClr w14:val="tx1"/>
                  </w14:solidFill>
                </w14:textFill>
              </w:rPr>
              <w:t>环境改造</w:t>
            </w:r>
            <w:r>
              <w:rPr>
                <w:rFonts w:hint="eastAsia" w:eastAsia="方正仿宋_GBK"/>
                <w:color w:val="000000" w:themeColor="text1"/>
                <w:kern w:val="2"/>
                <w:sz w:val="28"/>
                <w:szCs w:val="28"/>
                <w14:textFill>
                  <w14:solidFill>
                    <w14:schemeClr w14:val="tx1"/>
                  </w14:solidFill>
                </w14:textFill>
              </w:rPr>
              <w:t>建设方案</w:t>
            </w:r>
          </w:p>
        </w:tc>
        <w:tc>
          <w:tcPr>
            <w:tcW w:w="5031" w:type="dxa"/>
            <w:vAlign w:val="center"/>
          </w:tcPr>
          <w:p w14:paraId="5DBCAE1E">
            <w:pPr>
              <w:widowControl w:val="0"/>
              <w:spacing w:line="460" w:lineRule="exact"/>
              <w:rPr>
                <w:rFonts w:eastAsia="方正仿宋_GBK"/>
                <w:color w:val="000000" w:themeColor="text1"/>
                <w:kern w:val="2"/>
                <w:sz w:val="28"/>
                <w:szCs w:val="28"/>
                <w14:textFill>
                  <w14:solidFill>
                    <w14:schemeClr w14:val="tx1"/>
                  </w14:solidFill>
                </w14:textFill>
              </w:rPr>
            </w:pPr>
            <w:r>
              <w:rPr>
                <w:rFonts w:hint="eastAsia" w:eastAsia="方正仿宋_GBK"/>
                <w:color w:val="000000" w:themeColor="text1"/>
                <w:kern w:val="2"/>
                <w:sz w:val="28"/>
                <w:szCs w:val="28"/>
                <w14:textFill>
                  <w14:solidFill>
                    <w14:schemeClr w14:val="tx1"/>
                  </w14:solidFill>
                </w14:textFill>
              </w:rPr>
              <w:t>根据机房装饰装修建设要求，提供整体建设交付方案，方案应包含①工程情况及现状问题分析、②施工组织与人员架构③施工准备④施工进度计划⑤应急处理预案。针对上述五个核心模块进行描述，要求方案逻辑结构清晰，贴合采购人现行情况。</w:t>
            </w:r>
          </w:p>
          <w:p w14:paraId="19D2D50F">
            <w:pPr>
              <w:widowControl w:val="0"/>
              <w:spacing w:line="460" w:lineRule="exact"/>
              <w:rPr>
                <w:rFonts w:eastAsia="方正仿宋_GBK"/>
                <w:color w:val="000000" w:themeColor="text1"/>
                <w:kern w:val="2"/>
                <w:sz w:val="28"/>
                <w:szCs w:val="28"/>
                <w14:textFill>
                  <w14:solidFill>
                    <w14:schemeClr w14:val="tx1"/>
                  </w14:solidFill>
                </w14:textFill>
              </w:rPr>
            </w:pPr>
            <w:r>
              <w:rPr>
                <w:rFonts w:hint="eastAsia" w:eastAsia="方正仿宋_GBK"/>
                <w:color w:val="000000" w:themeColor="text1"/>
                <w:kern w:val="2"/>
                <w:sz w:val="28"/>
                <w:szCs w:val="28"/>
                <w14:textFill>
                  <w14:solidFill>
                    <w14:schemeClr w14:val="tx1"/>
                  </w14:solidFill>
                </w14:textFill>
              </w:rPr>
              <w:t>缺少一个方案扣一分，最低得0分。</w:t>
            </w:r>
          </w:p>
        </w:tc>
        <w:tc>
          <w:tcPr>
            <w:tcW w:w="1534" w:type="dxa"/>
            <w:gridSpan w:val="4"/>
            <w:vAlign w:val="center"/>
          </w:tcPr>
          <w:p w14:paraId="2C9C4134">
            <w:pPr>
              <w:widowControl w:val="0"/>
              <w:spacing w:line="460" w:lineRule="exact"/>
              <w:jc w:val="both"/>
              <w:rPr>
                <w:rFonts w:eastAsia="方正仿宋_GBK"/>
                <w:color w:val="000000" w:themeColor="text1"/>
                <w:kern w:val="0"/>
                <w:sz w:val="28"/>
                <w:szCs w:val="28"/>
                <w14:textFill>
                  <w14:solidFill>
                    <w14:schemeClr w14:val="tx1"/>
                  </w14:solidFill>
                </w14:textFill>
              </w:rPr>
            </w:pPr>
            <w:r>
              <w:rPr>
                <w:rFonts w:hint="eastAsia" w:eastAsia="方正仿宋_GBK"/>
                <w:color w:val="000000" w:themeColor="text1"/>
                <w:kern w:val="0"/>
                <w:sz w:val="28"/>
                <w:szCs w:val="28"/>
                <w14:textFill>
                  <w14:solidFill>
                    <w14:schemeClr w14:val="tx1"/>
                  </w14:solidFill>
                </w14:textFill>
              </w:rPr>
              <w:t>0-5分</w:t>
            </w:r>
          </w:p>
        </w:tc>
      </w:tr>
      <w:tr w14:paraId="18841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vAlign w:val="center"/>
          </w:tcPr>
          <w:p w14:paraId="5C00748D">
            <w:pPr>
              <w:widowControl w:val="0"/>
              <w:spacing w:line="460" w:lineRule="exact"/>
              <w:jc w:val="center"/>
              <w:rPr>
                <w:rFonts w:eastAsia="方正仿宋_GBK"/>
                <w:color w:val="000000" w:themeColor="text1"/>
                <w:kern w:val="2"/>
                <w:sz w:val="28"/>
                <w:szCs w:val="28"/>
                <w14:textFill>
                  <w14:solidFill>
                    <w14:schemeClr w14:val="tx1"/>
                  </w14:solidFill>
                </w14:textFill>
              </w:rPr>
            </w:pPr>
            <w:r>
              <w:rPr>
                <w:rFonts w:hint="eastAsia" w:eastAsia="方正仿宋_GBK"/>
                <w:color w:val="000000" w:themeColor="text1"/>
                <w:kern w:val="2"/>
                <w:sz w:val="28"/>
                <w:szCs w:val="28"/>
                <w14:textFill>
                  <w14:solidFill>
                    <w14:schemeClr w14:val="tx1"/>
                  </w14:solidFill>
                </w14:textFill>
              </w:rPr>
              <w:t>其他标准及评分</w:t>
            </w:r>
          </w:p>
        </w:tc>
      </w:tr>
      <w:tr w14:paraId="68F9F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vAlign w:val="center"/>
          </w:tcPr>
          <w:p w14:paraId="6ABAD53D">
            <w:pPr>
              <w:widowControl w:val="0"/>
              <w:spacing w:line="460" w:lineRule="exact"/>
              <w:jc w:val="center"/>
              <w:rPr>
                <w:rFonts w:eastAsia="方正仿宋_GBK"/>
                <w:color w:val="000000" w:themeColor="text1"/>
                <w:kern w:val="2"/>
                <w:sz w:val="28"/>
                <w:szCs w:val="28"/>
                <w14:textFill>
                  <w14:solidFill>
                    <w14:schemeClr w14:val="tx1"/>
                  </w14:solidFill>
                </w14:textFill>
              </w:rPr>
            </w:pPr>
            <w:r>
              <w:rPr>
                <w:rFonts w:hint="eastAsia" w:eastAsia="方正仿宋_GBK"/>
                <w:color w:val="000000" w:themeColor="text1"/>
                <w:kern w:val="2"/>
                <w:sz w:val="28"/>
                <w:szCs w:val="28"/>
                <w14:textFill>
                  <w14:solidFill>
                    <w14:schemeClr w14:val="tx1"/>
                  </w14:solidFill>
                </w14:textFill>
              </w:rPr>
              <w:t>序号</w:t>
            </w:r>
          </w:p>
        </w:tc>
        <w:tc>
          <w:tcPr>
            <w:tcW w:w="2252" w:type="dxa"/>
            <w:vAlign w:val="center"/>
          </w:tcPr>
          <w:p w14:paraId="1C93825E">
            <w:pPr>
              <w:widowControl w:val="0"/>
              <w:spacing w:line="460" w:lineRule="exact"/>
              <w:jc w:val="center"/>
              <w:rPr>
                <w:rFonts w:eastAsia="方正仿宋_GBK"/>
                <w:color w:val="000000" w:themeColor="text1"/>
                <w:kern w:val="2"/>
                <w:sz w:val="28"/>
                <w:szCs w:val="28"/>
                <w14:textFill>
                  <w14:solidFill>
                    <w14:schemeClr w14:val="tx1"/>
                  </w14:solidFill>
                </w14:textFill>
              </w:rPr>
            </w:pPr>
            <w:r>
              <w:rPr>
                <w:rFonts w:hint="eastAsia" w:eastAsia="方正仿宋_GBK"/>
                <w:color w:val="000000" w:themeColor="text1"/>
                <w:kern w:val="2"/>
                <w:sz w:val="28"/>
                <w:szCs w:val="28"/>
                <w14:textFill>
                  <w14:solidFill>
                    <w14:schemeClr w14:val="tx1"/>
                  </w14:solidFill>
                </w14:textFill>
              </w:rPr>
              <w:t>标准</w:t>
            </w:r>
          </w:p>
        </w:tc>
        <w:tc>
          <w:tcPr>
            <w:tcW w:w="5031" w:type="dxa"/>
            <w:vAlign w:val="center"/>
          </w:tcPr>
          <w:p w14:paraId="61FD17A1">
            <w:pPr>
              <w:widowControl w:val="0"/>
              <w:spacing w:line="460" w:lineRule="exact"/>
              <w:jc w:val="center"/>
              <w:rPr>
                <w:rFonts w:eastAsia="方正仿宋_GBK"/>
                <w:color w:val="000000" w:themeColor="text1"/>
                <w:kern w:val="2"/>
                <w:sz w:val="28"/>
                <w:szCs w:val="28"/>
                <w14:textFill>
                  <w14:solidFill>
                    <w14:schemeClr w14:val="tx1"/>
                  </w14:solidFill>
                </w14:textFill>
              </w:rPr>
            </w:pPr>
            <w:r>
              <w:rPr>
                <w:rFonts w:hint="eastAsia" w:eastAsia="方正仿宋_GBK"/>
                <w:color w:val="000000" w:themeColor="text1"/>
                <w:kern w:val="2"/>
                <w:sz w:val="28"/>
                <w:szCs w:val="28"/>
                <w14:textFill>
                  <w14:solidFill>
                    <w14:schemeClr w14:val="tx1"/>
                  </w14:solidFill>
                </w14:textFill>
              </w:rPr>
              <w:t>评分标准</w:t>
            </w:r>
          </w:p>
        </w:tc>
        <w:tc>
          <w:tcPr>
            <w:tcW w:w="1534" w:type="dxa"/>
            <w:gridSpan w:val="4"/>
            <w:vAlign w:val="center"/>
          </w:tcPr>
          <w:p w14:paraId="45806044">
            <w:pPr>
              <w:widowControl w:val="0"/>
              <w:spacing w:line="460" w:lineRule="exact"/>
              <w:jc w:val="center"/>
              <w:rPr>
                <w:rFonts w:eastAsia="方正仿宋_GBK"/>
                <w:color w:val="000000" w:themeColor="text1"/>
                <w:kern w:val="2"/>
                <w:sz w:val="28"/>
                <w:szCs w:val="28"/>
                <w14:textFill>
                  <w14:solidFill>
                    <w14:schemeClr w14:val="tx1"/>
                  </w14:solidFill>
                </w14:textFill>
              </w:rPr>
            </w:pPr>
            <w:r>
              <w:rPr>
                <w:rFonts w:hint="eastAsia" w:eastAsia="方正仿宋_GBK"/>
                <w:color w:val="000000" w:themeColor="text1"/>
                <w:kern w:val="2"/>
                <w:sz w:val="28"/>
                <w:szCs w:val="28"/>
                <w14:textFill>
                  <w14:solidFill>
                    <w14:schemeClr w14:val="tx1"/>
                  </w14:solidFill>
                </w14:textFill>
              </w:rPr>
              <w:t>分值</w:t>
            </w:r>
          </w:p>
        </w:tc>
      </w:tr>
      <w:tr w14:paraId="4E239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vMerge w:val="restart"/>
            <w:vAlign w:val="center"/>
          </w:tcPr>
          <w:p w14:paraId="62EA493F">
            <w:pPr>
              <w:widowControl w:val="0"/>
              <w:spacing w:line="460" w:lineRule="exact"/>
              <w:jc w:val="center"/>
              <w:rPr>
                <w:rFonts w:eastAsia="方正仿宋_GBK"/>
                <w:color w:val="000000" w:themeColor="text1"/>
                <w:kern w:val="2"/>
                <w:sz w:val="28"/>
                <w:szCs w:val="28"/>
                <w14:textFill>
                  <w14:solidFill>
                    <w14:schemeClr w14:val="tx1"/>
                  </w14:solidFill>
                </w14:textFill>
              </w:rPr>
            </w:pPr>
            <w:r>
              <w:rPr>
                <w:rFonts w:hint="eastAsia" w:eastAsia="方正仿宋_GBK"/>
                <w:color w:val="000000" w:themeColor="text1"/>
                <w:kern w:val="2"/>
                <w:sz w:val="28"/>
                <w:szCs w:val="28"/>
                <w14:textFill>
                  <w14:solidFill>
                    <w14:schemeClr w14:val="tx1"/>
                  </w14:solidFill>
                </w14:textFill>
              </w:rPr>
              <w:t>1</w:t>
            </w:r>
          </w:p>
        </w:tc>
        <w:tc>
          <w:tcPr>
            <w:tcW w:w="2252" w:type="dxa"/>
            <w:vMerge w:val="restart"/>
            <w:vAlign w:val="center"/>
          </w:tcPr>
          <w:p w14:paraId="5108E767">
            <w:pPr>
              <w:widowControl w:val="0"/>
              <w:spacing w:line="460" w:lineRule="exact"/>
              <w:jc w:val="center"/>
              <w:rPr>
                <w:rFonts w:eastAsia="方正仿宋_GBK"/>
                <w:color w:val="000000" w:themeColor="text1"/>
                <w:kern w:val="2"/>
                <w:sz w:val="28"/>
                <w:szCs w:val="28"/>
                <w14:textFill>
                  <w14:solidFill>
                    <w14:schemeClr w14:val="tx1"/>
                  </w14:solidFill>
                </w14:textFill>
              </w:rPr>
            </w:pPr>
            <w:r>
              <w:rPr>
                <w:rFonts w:hint="eastAsia" w:eastAsia="方正仿宋_GBK"/>
                <w:color w:val="000000" w:themeColor="text1"/>
                <w:kern w:val="2"/>
                <w:sz w:val="28"/>
                <w:szCs w:val="28"/>
                <w14:textFill>
                  <w14:solidFill>
                    <w14:schemeClr w14:val="tx1"/>
                  </w14:solidFill>
                </w14:textFill>
              </w:rPr>
              <w:t>运营商网络安全能力</w:t>
            </w:r>
          </w:p>
        </w:tc>
        <w:tc>
          <w:tcPr>
            <w:tcW w:w="5031" w:type="dxa"/>
            <w:vAlign w:val="center"/>
          </w:tcPr>
          <w:p w14:paraId="5DA23B60">
            <w:pPr>
              <w:widowControl w:val="0"/>
              <w:spacing w:line="460" w:lineRule="exact"/>
              <w:rPr>
                <w:rFonts w:eastAsia="方正仿宋_GBK"/>
                <w:color w:val="000000" w:themeColor="text1"/>
                <w:kern w:val="2"/>
                <w:sz w:val="28"/>
                <w:szCs w:val="28"/>
                <w14:textFill>
                  <w14:solidFill>
                    <w14:schemeClr w14:val="tx1"/>
                  </w14:solidFill>
                </w14:textFill>
              </w:rPr>
            </w:pPr>
            <w:r>
              <w:rPr>
                <w:rFonts w:hint="eastAsia" w:eastAsia="方正仿宋_GBK"/>
                <w:color w:val="000000" w:themeColor="text1"/>
                <w:kern w:val="2"/>
                <w:sz w:val="28"/>
                <w:szCs w:val="28"/>
                <w14:textFill>
                  <w14:solidFill>
                    <w14:schemeClr w14:val="tx1"/>
                  </w14:solidFill>
                </w14:textFill>
              </w:rPr>
              <w:t>具备互联网</w:t>
            </w:r>
            <w:r>
              <w:rPr>
                <w:rFonts w:eastAsia="方正仿宋_GBK"/>
                <w:color w:val="000000" w:themeColor="text1"/>
                <w:kern w:val="2"/>
                <w:sz w:val="28"/>
                <w:szCs w:val="28"/>
                <w14:textFill>
                  <w14:solidFill>
                    <w14:schemeClr w14:val="tx1"/>
                  </w14:solidFill>
                </w14:textFill>
              </w:rPr>
              <w:t>DDOS攻击流量清洗能力</w:t>
            </w:r>
            <w:r>
              <w:rPr>
                <w:rFonts w:hint="eastAsia" w:eastAsia="方正仿宋_GBK"/>
                <w:color w:val="000000" w:themeColor="text1"/>
                <w:kern w:val="2"/>
                <w:sz w:val="28"/>
                <w:szCs w:val="28"/>
                <w14:textFill>
                  <w14:solidFill>
                    <w14:schemeClr w14:val="tx1"/>
                  </w14:solidFill>
                </w14:textFill>
              </w:rPr>
              <w:t>峰值不小于14</w:t>
            </w:r>
            <w:r>
              <w:rPr>
                <w:rFonts w:eastAsia="方正仿宋_GBK"/>
                <w:color w:val="000000" w:themeColor="text1"/>
                <w:kern w:val="2"/>
                <w:sz w:val="28"/>
                <w:szCs w:val="28"/>
                <w14:textFill>
                  <w14:solidFill>
                    <w14:schemeClr w14:val="tx1"/>
                  </w14:solidFill>
                </w14:textFill>
              </w:rPr>
              <w:t>T</w:t>
            </w:r>
          </w:p>
        </w:tc>
        <w:tc>
          <w:tcPr>
            <w:tcW w:w="705" w:type="dxa"/>
            <w:vAlign w:val="center"/>
          </w:tcPr>
          <w:p w14:paraId="33CCAD5D">
            <w:pPr>
              <w:widowControl w:val="0"/>
              <w:spacing w:line="460" w:lineRule="exact"/>
              <w:jc w:val="center"/>
              <w:rPr>
                <w:rFonts w:eastAsia="方正仿宋_GBK"/>
                <w:color w:val="000000" w:themeColor="text1"/>
                <w:kern w:val="2"/>
                <w:sz w:val="28"/>
                <w:szCs w:val="28"/>
                <w14:textFill>
                  <w14:solidFill>
                    <w14:schemeClr w14:val="tx1"/>
                  </w14:solidFill>
                </w14:textFill>
              </w:rPr>
            </w:pPr>
            <w:r>
              <w:rPr>
                <w:rFonts w:hint="eastAsia" w:eastAsia="方正仿宋_GBK"/>
                <w:color w:val="000000" w:themeColor="text1"/>
                <w:kern w:val="2"/>
                <w:sz w:val="28"/>
                <w:szCs w:val="28"/>
                <w14:textFill>
                  <w14:solidFill>
                    <w14:schemeClr w14:val="tx1"/>
                  </w14:solidFill>
                </w14:textFill>
              </w:rPr>
              <w:t>2分</w:t>
            </w:r>
          </w:p>
        </w:tc>
        <w:tc>
          <w:tcPr>
            <w:tcW w:w="829" w:type="dxa"/>
            <w:gridSpan w:val="3"/>
            <w:vMerge w:val="restart"/>
            <w:vAlign w:val="center"/>
          </w:tcPr>
          <w:p w14:paraId="6CE875CF">
            <w:pPr>
              <w:widowControl w:val="0"/>
              <w:spacing w:line="460" w:lineRule="exact"/>
              <w:jc w:val="center"/>
              <w:rPr>
                <w:rFonts w:eastAsia="方正仿宋_GBK"/>
                <w:color w:val="000000" w:themeColor="text1"/>
                <w:kern w:val="2"/>
                <w:sz w:val="28"/>
                <w:szCs w:val="28"/>
                <w14:textFill>
                  <w14:solidFill>
                    <w14:schemeClr w14:val="tx1"/>
                  </w14:solidFill>
                </w14:textFill>
              </w:rPr>
            </w:pPr>
            <w:r>
              <w:rPr>
                <w:rFonts w:hint="eastAsia" w:eastAsia="方正仿宋_GBK"/>
                <w:color w:val="000000" w:themeColor="text1"/>
                <w:kern w:val="2"/>
                <w:sz w:val="28"/>
                <w:szCs w:val="28"/>
                <w14:textFill>
                  <w14:solidFill>
                    <w14:schemeClr w14:val="tx1"/>
                  </w14:solidFill>
                </w14:textFill>
              </w:rPr>
              <w:t>0-5分</w:t>
            </w:r>
          </w:p>
        </w:tc>
      </w:tr>
      <w:tr w14:paraId="29A2E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vMerge w:val="continue"/>
            <w:vAlign w:val="center"/>
          </w:tcPr>
          <w:p w14:paraId="3D3F8622">
            <w:pPr>
              <w:widowControl w:val="0"/>
              <w:spacing w:line="460" w:lineRule="exact"/>
              <w:jc w:val="center"/>
              <w:rPr>
                <w:rFonts w:eastAsia="方正仿宋_GBK"/>
                <w:color w:val="000000" w:themeColor="text1"/>
                <w:kern w:val="2"/>
                <w:sz w:val="28"/>
                <w:szCs w:val="28"/>
                <w14:textFill>
                  <w14:solidFill>
                    <w14:schemeClr w14:val="tx1"/>
                  </w14:solidFill>
                </w14:textFill>
              </w:rPr>
            </w:pPr>
          </w:p>
        </w:tc>
        <w:tc>
          <w:tcPr>
            <w:tcW w:w="2252" w:type="dxa"/>
            <w:vMerge w:val="continue"/>
            <w:vAlign w:val="center"/>
          </w:tcPr>
          <w:p w14:paraId="49098F08">
            <w:pPr>
              <w:widowControl w:val="0"/>
              <w:spacing w:line="460" w:lineRule="exact"/>
              <w:jc w:val="center"/>
              <w:rPr>
                <w:rFonts w:eastAsia="方正仿宋_GBK"/>
                <w:color w:val="000000" w:themeColor="text1"/>
                <w:kern w:val="2"/>
                <w:sz w:val="28"/>
                <w:szCs w:val="28"/>
                <w14:textFill>
                  <w14:solidFill>
                    <w14:schemeClr w14:val="tx1"/>
                  </w14:solidFill>
                </w14:textFill>
              </w:rPr>
            </w:pPr>
          </w:p>
        </w:tc>
        <w:tc>
          <w:tcPr>
            <w:tcW w:w="5031" w:type="dxa"/>
            <w:vAlign w:val="center"/>
          </w:tcPr>
          <w:p w14:paraId="0EC10717">
            <w:pPr>
              <w:widowControl w:val="0"/>
              <w:spacing w:line="460" w:lineRule="exact"/>
              <w:rPr>
                <w:rFonts w:eastAsia="方正仿宋_GBK"/>
                <w:color w:val="000000" w:themeColor="text1"/>
                <w:kern w:val="2"/>
                <w:sz w:val="28"/>
                <w:szCs w:val="28"/>
                <w14:textFill>
                  <w14:solidFill>
                    <w14:schemeClr w14:val="tx1"/>
                  </w14:solidFill>
                </w14:textFill>
              </w:rPr>
            </w:pPr>
            <w:r>
              <w:rPr>
                <w:rFonts w:hint="eastAsia" w:eastAsia="方正仿宋_GBK"/>
                <w:color w:val="000000" w:themeColor="text1"/>
                <w:kern w:val="2"/>
                <w:sz w:val="28"/>
                <w:szCs w:val="28"/>
                <w14:textFill>
                  <w14:solidFill>
                    <w14:schemeClr w14:val="tx1"/>
                  </w14:solidFill>
                </w14:textFill>
              </w:rPr>
              <w:t>具备互联网</w:t>
            </w:r>
            <w:r>
              <w:rPr>
                <w:rFonts w:eastAsia="方正仿宋_GBK"/>
                <w:color w:val="000000" w:themeColor="text1"/>
                <w:kern w:val="2"/>
                <w:sz w:val="28"/>
                <w:szCs w:val="28"/>
                <w14:textFill>
                  <w14:solidFill>
                    <w14:schemeClr w14:val="tx1"/>
                  </w14:solidFill>
                </w14:textFill>
              </w:rPr>
              <w:t>DDOS攻击流量清洗能力</w:t>
            </w:r>
            <w:r>
              <w:rPr>
                <w:rFonts w:hint="eastAsia" w:eastAsia="方正仿宋_GBK"/>
                <w:color w:val="000000" w:themeColor="text1"/>
                <w:kern w:val="2"/>
                <w:sz w:val="28"/>
                <w:szCs w:val="28"/>
                <w14:textFill>
                  <w14:solidFill>
                    <w14:schemeClr w14:val="tx1"/>
                  </w14:solidFill>
                </w14:textFill>
              </w:rPr>
              <w:t>峰值不小于17</w:t>
            </w:r>
            <w:r>
              <w:rPr>
                <w:rFonts w:eastAsia="方正仿宋_GBK"/>
                <w:color w:val="000000" w:themeColor="text1"/>
                <w:kern w:val="2"/>
                <w:sz w:val="28"/>
                <w:szCs w:val="28"/>
                <w14:textFill>
                  <w14:solidFill>
                    <w14:schemeClr w14:val="tx1"/>
                  </w14:solidFill>
                </w14:textFill>
              </w:rPr>
              <w:t>T</w:t>
            </w:r>
          </w:p>
        </w:tc>
        <w:tc>
          <w:tcPr>
            <w:tcW w:w="705" w:type="dxa"/>
            <w:vAlign w:val="center"/>
          </w:tcPr>
          <w:p w14:paraId="1E39C763">
            <w:pPr>
              <w:widowControl w:val="0"/>
              <w:spacing w:line="460" w:lineRule="exact"/>
              <w:jc w:val="center"/>
              <w:rPr>
                <w:rFonts w:eastAsia="方正仿宋_GBK"/>
                <w:color w:val="000000" w:themeColor="text1"/>
                <w:kern w:val="2"/>
                <w:sz w:val="28"/>
                <w:szCs w:val="28"/>
                <w14:textFill>
                  <w14:solidFill>
                    <w14:schemeClr w14:val="tx1"/>
                  </w14:solidFill>
                </w14:textFill>
              </w:rPr>
            </w:pPr>
            <w:r>
              <w:rPr>
                <w:rFonts w:hint="eastAsia" w:eastAsia="方正仿宋_GBK"/>
                <w:color w:val="000000" w:themeColor="text1"/>
                <w:kern w:val="2"/>
                <w:sz w:val="28"/>
                <w:szCs w:val="28"/>
                <w14:textFill>
                  <w14:solidFill>
                    <w14:schemeClr w14:val="tx1"/>
                  </w14:solidFill>
                </w14:textFill>
              </w:rPr>
              <w:t>5分</w:t>
            </w:r>
          </w:p>
        </w:tc>
        <w:tc>
          <w:tcPr>
            <w:tcW w:w="829" w:type="dxa"/>
            <w:gridSpan w:val="3"/>
            <w:vMerge w:val="continue"/>
            <w:vAlign w:val="center"/>
          </w:tcPr>
          <w:p w14:paraId="5C758710">
            <w:pPr>
              <w:widowControl w:val="0"/>
              <w:spacing w:line="460" w:lineRule="exact"/>
              <w:jc w:val="center"/>
              <w:rPr>
                <w:rFonts w:eastAsia="方正仿宋_GBK"/>
                <w:color w:val="000000" w:themeColor="text1"/>
                <w:kern w:val="2"/>
                <w:sz w:val="28"/>
                <w:szCs w:val="28"/>
                <w14:textFill>
                  <w14:solidFill>
                    <w14:schemeClr w14:val="tx1"/>
                  </w14:solidFill>
                </w14:textFill>
              </w:rPr>
            </w:pPr>
          </w:p>
        </w:tc>
      </w:tr>
      <w:tr w14:paraId="0CD53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vMerge w:val="continue"/>
            <w:vAlign w:val="center"/>
          </w:tcPr>
          <w:p w14:paraId="0C4CD156">
            <w:pPr>
              <w:widowControl w:val="0"/>
              <w:spacing w:line="460" w:lineRule="exact"/>
              <w:jc w:val="center"/>
              <w:rPr>
                <w:rFonts w:eastAsia="方正仿宋_GBK"/>
                <w:color w:val="000000" w:themeColor="text1"/>
                <w:kern w:val="2"/>
                <w:sz w:val="28"/>
                <w:szCs w:val="28"/>
                <w14:textFill>
                  <w14:solidFill>
                    <w14:schemeClr w14:val="tx1"/>
                  </w14:solidFill>
                </w14:textFill>
              </w:rPr>
            </w:pPr>
          </w:p>
        </w:tc>
        <w:tc>
          <w:tcPr>
            <w:tcW w:w="2252" w:type="dxa"/>
            <w:vMerge w:val="continue"/>
            <w:vAlign w:val="center"/>
          </w:tcPr>
          <w:p w14:paraId="213A000B">
            <w:pPr>
              <w:widowControl w:val="0"/>
              <w:spacing w:line="460" w:lineRule="exact"/>
              <w:jc w:val="center"/>
              <w:rPr>
                <w:rFonts w:eastAsia="方正仿宋_GBK"/>
                <w:color w:val="000000" w:themeColor="text1"/>
                <w:kern w:val="2"/>
                <w:sz w:val="28"/>
                <w:szCs w:val="28"/>
                <w14:textFill>
                  <w14:solidFill>
                    <w14:schemeClr w14:val="tx1"/>
                  </w14:solidFill>
                </w14:textFill>
              </w:rPr>
            </w:pPr>
          </w:p>
        </w:tc>
        <w:tc>
          <w:tcPr>
            <w:tcW w:w="5031" w:type="dxa"/>
            <w:vAlign w:val="center"/>
          </w:tcPr>
          <w:p w14:paraId="7E090BAE">
            <w:pPr>
              <w:widowControl w:val="0"/>
              <w:spacing w:line="460" w:lineRule="exact"/>
              <w:rPr>
                <w:rFonts w:eastAsia="方正仿宋_GBK"/>
                <w:color w:val="000000" w:themeColor="text1"/>
                <w:kern w:val="2"/>
                <w:sz w:val="28"/>
                <w:szCs w:val="28"/>
                <w14:textFill>
                  <w14:solidFill>
                    <w14:schemeClr w14:val="tx1"/>
                  </w14:solidFill>
                </w14:textFill>
              </w:rPr>
            </w:pPr>
            <w:r>
              <w:rPr>
                <w:rFonts w:hint="eastAsia" w:eastAsia="方正仿宋_GBK"/>
                <w:color w:val="000000" w:themeColor="text1"/>
                <w:kern w:val="2"/>
                <w:sz w:val="28"/>
                <w:szCs w:val="28"/>
                <w14:textFill>
                  <w14:solidFill>
                    <w14:schemeClr w14:val="tx1"/>
                  </w14:solidFill>
                </w14:textFill>
              </w:rPr>
              <w:t>具备互联网</w:t>
            </w:r>
            <w:r>
              <w:rPr>
                <w:rFonts w:eastAsia="方正仿宋_GBK"/>
                <w:color w:val="000000" w:themeColor="text1"/>
                <w:kern w:val="2"/>
                <w:sz w:val="28"/>
                <w:szCs w:val="28"/>
                <w14:textFill>
                  <w14:solidFill>
                    <w14:schemeClr w14:val="tx1"/>
                  </w14:solidFill>
                </w14:textFill>
              </w:rPr>
              <w:t>DDOS攻击流量清洗</w:t>
            </w:r>
            <w:r>
              <w:rPr>
                <w:rFonts w:hint="eastAsia" w:eastAsia="方正仿宋_GBK"/>
                <w:color w:val="000000" w:themeColor="text1"/>
                <w:kern w:val="2"/>
                <w:sz w:val="28"/>
                <w:szCs w:val="28"/>
                <w14:textFill>
                  <w14:solidFill>
                    <w14:schemeClr w14:val="tx1"/>
                  </w14:solidFill>
                </w14:textFill>
              </w:rPr>
              <w:t>节点（防护中心数量）不少于50个</w:t>
            </w:r>
          </w:p>
        </w:tc>
        <w:tc>
          <w:tcPr>
            <w:tcW w:w="705" w:type="dxa"/>
            <w:vAlign w:val="center"/>
          </w:tcPr>
          <w:p w14:paraId="449CCF17">
            <w:pPr>
              <w:widowControl w:val="0"/>
              <w:spacing w:line="460" w:lineRule="exact"/>
              <w:jc w:val="center"/>
              <w:rPr>
                <w:rFonts w:eastAsia="方正仿宋_GBK"/>
                <w:color w:val="000000" w:themeColor="text1"/>
                <w:kern w:val="2"/>
                <w:sz w:val="28"/>
                <w:szCs w:val="28"/>
                <w14:textFill>
                  <w14:solidFill>
                    <w14:schemeClr w14:val="tx1"/>
                  </w14:solidFill>
                </w14:textFill>
              </w:rPr>
            </w:pPr>
            <w:r>
              <w:rPr>
                <w:rFonts w:hint="eastAsia" w:eastAsia="方正仿宋_GBK"/>
                <w:color w:val="000000" w:themeColor="text1"/>
                <w:kern w:val="2"/>
                <w:sz w:val="28"/>
                <w:szCs w:val="28"/>
                <w14:textFill>
                  <w14:solidFill>
                    <w14:schemeClr w14:val="tx1"/>
                  </w14:solidFill>
                </w14:textFill>
              </w:rPr>
              <w:t>2分</w:t>
            </w:r>
          </w:p>
        </w:tc>
        <w:tc>
          <w:tcPr>
            <w:tcW w:w="829" w:type="dxa"/>
            <w:gridSpan w:val="3"/>
            <w:vMerge w:val="restart"/>
            <w:vAlign w:val="center"/>
          </w:tcPr>
          <w:p w14:paraId="031437D0">
            <w:pPr>
              <w:widowControl w:val="0"/>
              <w:spacing w:line="460" w:lineRule="exact"/>
              <w:jc w:val="center"/>
              <w:rPr>
                <w:rFonts w:eastAsia="方正仿宋_GBK"/>
                <w:color w:val="000000" w:themeColor="text1"/>
                <w:kern w:val="2"/>
                <w:sz w:val="28"/>
                <w:szCs w:val="28"/>
                <w14:textFill>
                  <w14:solidFill>
                    <w14:schemeClr w14:val="tx1"/>
                  </w14:solidFill>
                </w14:textFill>
              </w:rPr>
            </w:pPr>
            <w:r>
              <w:rPr>
                <w:rFonts w:hint="eastAsia" w:eastAsia="方正仿宋_GBK"/>
                <w:color w:val="000000" w:themeColor="text1"/>
                <w:kern w:val="2"/>
                <w:sz w:val="28"/>
                <w:szCs w:val="28"/>
                <w14:textFill>
                  <w14:solidFill>
                    <w14:schemeClr w14:val="tx1"/>
                  </w14:solidFill>
                </w14:textFill>
              </w:rPr>
              <w:t>0-5分</w:t>
            </w:r>
          </w:p>
        </w:tc>
      </w:tr>
      <w:tr w14:paraId="5413B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vMerge w:val="continue"/>
            <w:vAlign w:val="center"/>
          </w:tcPr>
          <w:p w14:paraId="1F3D7998">
            <w:pPr>
              <w:widowControl w:val="0"/>
              <w:spacing w:line="460" w:lineRule="exact"/>
              <w:jc w:val="center"/>
              <w:rPr>
                <w:rFonts w:eastAsia="方正仿宋_GBK"/>
                <w:color w:val="000000" w:themeColor="text1"/>
                <w:kern w:val="2"/>
                <w:sz w:val="28"/>
                <w:szCs w:val="28"/>
                <w14:textFill>
                  <w14:solidFill>
                    <w14:schemeClr w14:val="tx1"/>
                  </w14:solidFill>
                </w14:textFill>
              </w:rPr>
            </w:pPr>
          </w:p>
        </w:tc>
        <w:tc>
          <w:tcPr>
            <w:tcW w:w="2252" w:type="dxa"/>
            <w:vMerge w:val="continue"/>
            <w:vAlign w:val="center"/>
          </w:tcPr>
          <w:p w14:paraId="44E080AF">
            <w:pPr>
              <w:widowControl w:val="0"/>
              <w:spacing w:line="460" w:lineRule="exact"/>
              <w:jc w:val="center"/>
              <w:rPr>
                <w:rFonts w:eastAsia="方正仿宋_GBK"/>
                <w:color w:val="000000" w:themeColor="text1"/>
                <w:kern w:val="2"/>
                <w:sz w:val="28"/>
                <w:szCs w:val="28"/>
                <w14:textFill>
                  <w14:solidFill>
                    <w14:schemeClr w14:val="tx1"/>
                  </w14:solidFill>
                </w14:textFill>
              </w:rPr>
            </w:pPr>
          </w:p>
        </w:tc>
        <w:tc>
          <w:tcPr>
            <w:tcW w:w="5031" w:type="dxa"/>
            <w:vAlign w:val="center"/>
          </w:tcPr>
          <w:p w14:paraId="5382294E">
            <w:pPr>
              <w:widowControl w:val="0"/>
              <w:spacing w:line="460" w:lineRule="exact"/>
              <w:rPr>
                <w:rFonts w:eastAsia="方正仿宋_GBK"/>
                <w:color w:val="000000" w:themeColor="text1"/>
                <w:kern w:val="2"/>
                <w:sz w:val="28"/>
                <w:szCs w:val="28"/>
                <w14:textFill>
                  <w14:solidFill>
                    <w14:schemeClr w14:val="tx1"/>
                  </w14:solidFill>
                </w14:textFill>
              </w:rPr>
            </w:pPr>
            <w:r>
              <w:rPr>
                <w:rFonts w:hint="eastAsia" w:eastAsia="方正仿宋_GBK"/>
                <w:color w:val="000000" w:themeColor="text1"/>
                <w:kern w:val="2"/>
                <w:sz w:val="28"/>
                <w:szCs w:val="28"/>
                <w14:textFill>
                  <w14:solidFill>
                    <w14:schemeClr w14:val="tx1"/>
                  </w14:solidFill>
                </w14:textFill>
              </w:rPr>
              <w:t>具备互联网</w:t>
            </w:r>
            <w:r>
              <w:rPr>
                <w:rFonts w:eastAsia="方正仿宋_GBK"/>
                <w:color w:val="000000" w:themeColor="text1"/>
                <w:kern w:val="2"/>
                <w:sz w:val="28"/>
                <w:szCs w:val="28"/>
                <w14:textFill>
                  <w14:solidFill>
                    <w14:schemeClr w14:val="tx1"/>
                  </w14:solidFill>
                </w14:textFill>
              </w:rPr>
              <w:t>DDOS攻击流量清洗</w:t>
            </w:r>
            <w:r>
              <w:rPr>
                <w:rFonts w:hint="eastAsia" w:eastAsia="方正仿宋_GBK"/>
                <w:color w:val="000000" w:themeColor="text1"/>
                <w:kern w:val="2"/>
                <w:sz w:val="28"/>
                <w:szCs w:val="28"/>
                <w14:textFill>
                  <w14:solidFill>
                    <w14:schemeClr w14:val="tx1"/>
                  </w14:solidFill>
                </w14:textFill>
              </w:rPr>
              <w:t>节点（防护中心数量）不少于70个</w:t>
            </w:r>
          </w:p>
        </w:tc>
        <w:tc>
          <w:tcPr>
            <w:tcW w:w="705" w:type="dxa"/>
            <w:vAlign w:val="center"/>
          </w:tcPr>
          <w:p w14:paraId="0BA23C95">
            <w:pPr>
              <w:widowControl w:val="0"/>
              <w:spacing w:line="460" w:lineRule="exact"/>
              <w:jc w:val="center"/>
              <w:rPr>
                <w:rFonts w:eastAsia="方正仿宋_GBK"/>
                <w:color w:val="000000" w:themeColor="text1"/>
                <w:kern w:val="2"/>
                <w:sz w:val="28"/>
                <w:szCs w:val="28"/>
                <w14:textFill>
                  <w14:solidFill>
                    <w14:schemeClr w14:val="tx1"/>
                  </w14:solidFill>
                </w14:textFill>
              </w:rPr>
            </w:pPr>
            <w:r>
              <w:rPr>
                <w:rFonts w:hint="eastAsia" w:eastAsia="方正仿宋_GBK"/>
                <w:color w:val="000000" w:themeColor="text1"/>
                <w:kern w:val="2"/>
                <w:sz w:val="28"/>
                <w:szCs w:val="28"/>
                <w14:textFill>
                  <w14:solidFill>
                    <w14:schemeClr w14:val="tx1"/>
                  </w14:solidFill>
                </w14:textFill>
              </w:rPr>
              <w:t>5分</w:t>
            </w:r>
          </w:p>
        </w:tc>
        <w:tc>
          <w:tcPr>
            <w:tcW w:w="829" w:type="dxa"/>
            <w:gridSpan w:val="3"/>
            <w:vMerge w:val="continue"/>
            <w:vAlign w:val="center"/>
          </w:tcPr>
          <w:p w14:paraId="0841D62F">
            <w:pPr>
              <w:widowControl w:val="0"/>
              <w:spacing w:line="460" w:lineRule="exact"/>
              <w:jc w:val="center"/>
              <w:rPr>
                <w:rFonts w:eastAsia="方正仿宋_GBK"/>
                <w:color w:val="000000" w:themeColor="text1"/>
                <w:kern w:val="2"/>
                <w:sz w:val="28"/>
                <w:szCs w:val="28"/>
                <w14:textFill>
                  <w14:solidFill>
                    <w14:schemeClr w14:val="tx1"/>
                  </w14:solidFill>
                </w14:textFill>
              </w:rPr>
            </w:pPr>
          </w:p>
        </w:tc>
      </w:tr>
      <w:tr w14:paraId="06738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vMerge w:val="continue"/>
            <w:vAlign w:val="center"/>
          </w:tcPr>
          <w:p w14:paraId="6B9762EF">
            <w:pPr>
              <w:widowControl w:val="0"/>
              <w:spacing w:line="460" w:lineRule="exact"/>
              <w:jc w:val="center"/>
              <w:rPr>
                <w:rFonts w:eastAsia="方正仿宋_GBK"/>
                <w:color w:val="000000" w:themeColor="text1"/>
                <w:kern w:val="2"/>
                <w:sz w:val="28"/>
                <w:szCs w:val="28"/>
                <w14:textFill>
                  <w14:solidFill>
                    <w14:schemeClr w14:val="tx1"/>
                  </w14:solidFill>
                </w14:textFill>
              </w:rPr>
            </w:pPr>
          </w:p>
        </w:tc>
        <w:tc>
          <w:tcPr>
            <w:tcW w:w="2252" w:type="dxa"/>
            <w:vMerge w:val="continue"/>
            <w:vAlign w:val="center"/>
          </w:tcPr>
          <w:p w14:paraId="21F6C369">
            <w:pPr>
              <w:widowControl w:val="0"/>
              <w:spacing w:line="460" w:lineRule="exact"/>
              <w:jc w:val="center"/>
              <w:rPr>
                <w:rFonts w:eastAsia="方正仿宋_GBK"/>
                <w:color w:val="000000" w:themeColor="text1"/>
                <w:kern w:val="2"/>
                <w:sz w:val="28"/>
                <w:szCs w:val="28"/>
                <w14:textFill>
                  <w14:solidFill>
                    <w14:schemeClr w14:val="tx1"/>
                  </w14:solidFill>
                </w14:textFill>
              </w:rPr>
            </w:pPr>
          </w:p>
        </w:tc>
        <w:tc>
          <w:tcPr>
            <w:tcW w:w="5031" w:type="dxa"/>
            <w:vAlign w:val="center"/>
          </w:tcPr>
          <w:p w14:paraId="75142E6F">
            <w:pPr>
              <w:widowControl w:val="0"/>
              <w:spacing w:line="460" w:lineRule="exact"/>
              <w:rPr>
                <w:rFonts w:eastAsia="方正仿宋_GBK"/>
                <w:color w:val="000000" w:themeColor="text1"/>
                <w:kern w:val="2"/>
                <w:sz w:val="28"/>
                <w:szCs w:val="28"/>
                <w14:textFill>
                  <w14:solidFill>
                    <w14:schemeClr w14:val="tx1"/>
                  </w14:solidFill>
                </w14:textFill>
              </w:rPr>
            </w:pPr>
            <w:r>
              <w:rPr>
                <w:rFonts w:hint="eastAsia" w:eastAsia="方正仿宋_GBK"/>
                <w:color w:val="000000" w:themeColor="text1"/>
                <w:kern w:val="2"/>
                <w:sz w:val="28"/>
                <w:szCs w:val="28"/>
                <w14:textFill>
                  <w14:solidFill>
                    <w14:schemeClr w14:val="tx1"/>
                  </w14:solidFill>
                </w14:textFill>
              </w:rPr>
              <w:t>投标人防护中心覆盖省份数量不少于20个</w:t>
            </w:r>
          </w:p>
        </w:tc>
        <w:tc>
          <w:tcPr>
            <w:tcW w:w="705" w:type="dxa"/>
            <w:vAlign w:val="center"/>
          </w:tcPr>
          <w:p w14:paraId="26397A0C">
            <w:pPr>
              <w:widowControl w:val="0"/>
              <w:spacing w:line="460" w:lineRule="exact"/>
              <w:jc w:val="center"/>
              <w:rPr>
                <w:rFonts w:eastAsia="方正仿宋_GBK"/>
                <w:color w:val="000000" w:themeColor="text1"/>
                <w:kern w:val="2"/>
                <w:sz w:val="28"/>
                <w:szCs w:val="28"/>
                <w14:textFill>
                  <w14:solidFill>
                    <w14:schemeClr w14:val="tx1"/>
                  </w14:solidFill>
                </w14:textFill>
              </w:rPr>
            </w:pPr>
            <w:r>
              <w:rPr>
                <w:rFonts w:hint="eastAsia" w:eastAsia="方正仿宋_GBK"/>
                <w:color w:val="000000" w:themeColor="text1"/>
                <w:kern w:val="2"/>
                <w:sz w:val="28"/>
                <w:szCs w:val="28"/>
                <w14:textFill>
                  <w14:solidFill>
                    <w14:schemeClr w14:val="tx1"/>
                  </w14:solidFill>
                </w14:textFill>
              </w:rPr>
              <w:t>2分</w:t>
            </w:r>
          </w:p>
        </w:tc>
        <w:tc>
          <w:tcPr>
            <w:tcW w:w="829" w:type="dxa"/>
            <w:gridSpan w:val="3"/>
            <w:vMerge w:val="restart"/>
            <w:vAlign w:val="center"/>
          </w:tcPr>
          <w:p w14:paraId="4909B063">
            <w:pPr>
              <w:widowControl w:val="0"/>
              <w:spacing w:line="460" w:lineRule="exact"/>
              <w:jc w:val="center"/>
              <w:rPr>
                <w:rFonts w:eastAsia="方正仿宋_GBK"/>
                <w:color w:val="000000" w:themeColor="text1"/>
                <w:kern w:val="2"/>
                <w:sz w:val="28"/>
                <w:szCs w:val="28"/>
                <w14:textFill>
                  <w14:solidFill>
                    <w14:schemeClr w14:val="tx1"/>
                  </w14:solidFill>
                </w14:textFill>
              </w:rPr>
            </w:pPr>
            <w:r>
              <w:rPr>
                <w:rFonts w:hint="eastAsia" w:eastAsia="方正仿宋_GBK"/>
                <w:color w:val="000000" w:themeColor="text1"/>
                <w:kern w:val="2"/>
                <w:sz w:val="28"/>
                <w:szCs w:val="28"/>
                <w14:textFill>
                  <w14:solidFill>
                    <w14:schemeClr w14:val="tx1"/>
                  </w14:solidFill>
                </w14:textFill>
              </w:rPr>
              <w:t>0-5分</w:t>
            </w:r>
          </w:p>
        </w:tc>
      </w:tr>
      <w:tr w14:paraId="7512E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vMerge w:val="continue"/>
            <w:vAlign w:val="center"/>
          </w:tcPr>
          <w:p w14:paraId="0F5BE1E8">
            <w:pPr>
              <w:widowControl w:val="0"/>
              <w:spacing w:line="460" w:lineRule="exact"/>
              <w:jc w:val="center"/>
              <w:rPr>
                <w:rFonts w:eastAsia="方正仿宋_GBK"/>
                <w:color w:val="000000" w:themeColor="text1"/>
                <w:kern w:val="2"/>
                <w:sz w:val="28"/>
                <w:szCs w:val="28"/>
                <w14:textFill>
                  <w14:solidFill>
                    <w14:schemeClr w14:val="tx1"/>
                  </w14:solidFill>
                </w14:textFill>
              </w:rPr>
            </w:pPr>
          </w:p>
        </w:tc>
        <w:tc>
          <w:tcPr>
            <w:tcW w:w="2252" w:type="dxa"/>
            <w:vMerge w:val="continue"/>
            <w:vAlign w:val="center"/>
          </w:tcPr>
          <w:p w14:paraId="3AE91ABC">
            <w:pPr>
              <w:widowControl w:val="0"/>
              <w:spacing w:line="460" w:lineRule="exact"/>
              <w:jc w:val="center"/>
              <w:rPr>
                <w:rFonts w:eastAsia="方正仿宋_GBK"/>
                <w:color w:val="000000" w:themeColor="text1"/>
                <w:kern w:val="2"/>
                <w:sz w:val="28"/>
                <w:szCs w:val="28"/>
                <w14:textFill>
                  <w14:solidFill>
                    <w14:schemeClr w14:val="tx1"/>
                  </w14:solidFill>
                </w14:textFill>
              </w:rPr>
            </w:pPr>
          </w:p>
        </w:tc>
        <w:tc>
          <w:tcPr>
            <w:tcW w:w="5031" w:type="dxa"/>
            <w:vAlign w:val="center"/>
          </w:tcPr>
          <w:p w14:paraId="2C17186E">
            <w:pPr>
              <w:widowControl w:val="0"/>
              <w:spacing w:line="460" w:lineRule="exact"/>
              <w:rPr>
                <w:rFonts w:eastAsia="方正仿宋_GBK"/>
                <w:color w:val="000000" w:themeColor="text1"/>
                <w:kern w:val="2"/>
                <w:sz w:val="28"/>
                <w:szCs w:val="28"/>
                <w14:textFill>
                  <w14:solidFill>
                    <w14:schemeClr w14:val="tx1"/>
                  </w14:solidFill>
                </w14:textFill>
              </w:rPr>
            </w:pPr>
            <w:r>
              <w:rPr>
                <w:rFonts w:hint="eastAsia" w:eastAsia="方正仿宋_GBK"/>
                <w:color w:val="000000" w:themeColor="text1"/>
                <w:kern w:val="2"/>
                <w:sz w:val="28"/>
                <w:szCs w:val="28"/>
                <w14:textFill>
                  <w14:solidFill>
                    <w14:schemeClr w14:val="tx1"/>
                  </w14:solidFill>
                </w14:textFill>
              </w:rPr>
              <w:t>投标人防护中心覆盖省份数量不少于30个</w:t>
            </w:r>
          </w:p>
        </w:tc>
        <w:tc>
          <w:tcPr>
            <w:tcW w:w="705" w:type="dxa"/>
            <w:vAlign w:val="center"/>
          </w:tcPr>
          <w:p w14:paraId="4F7250F6">
            <w:pPr>
              <w:widowControl w:val="0"/>
              <w:spacing w:line="460" w:lineRule="exact"/>
              <w:jc w:val="center"/>
              <w:rPr>
                <w:rFonts w:eastAsia="方正仿宋_GBK"/>
                <w:color w:val="000000" w:themeColor="text1"/>
                <w:kern w:val="2"/>
                <w:sz w:val="28"/>
                <w:szCs w:val="28"/>
                <w14:textFill>
                  <w14:solidFill>
                    <w14:schemeClr w14:val="tx1"/>
                  </w14:solidFill>
                </w14:textFill>
              </w:rPr>
            </w:pPr>
            <w:r>
              <w:rPr>
                <w:rFonts w:hint="eastAsia" w:eastAsia="方正仿宋_GBK"/>
                <w:color w:val="000000" w:themeColor="text1"/>
                <w:kern w:val="2"/>
                <w:sz w:val="28"/>
                <w:szCs w:val="28"/>
                <w14:textFill>
                  <w14:solidFill>
                    <w14:schemeClr w14:val="tx1"/>
                  </w14:solidFill>
                </w14:textFill>
              </w:rPr>
              <w:t>5分</w:t>
            </w:r>
          </w:p>
        </w:tc>
        <w:tc>
          <w:tcPr>
            <w:tcW w:w="829" w:type="dxa"/>
            <w:gridSpan w:val="3"/>
            <w:vMerge w:val="continue"/>
            <w:vAlign w:val="center"/>
          </w:tcPr>
          <w:p w14:paraId="3A8ADE65">
            <w:pPr>
              <w:widowControl w:val="0"/>
              <w:spacing w:line="460" w:lineRule="exact"/>
              <w:jc w:val="center"/>
              <w:rPr>
                <w:rFonts w:eastAsia="方正仿宋_GBK"/>
                <w:color w:val="000000" w:themeColor="text1"/>
                <w:kern w:val="2"/>
                <w:sz w:val="28"/>
                <w:szCs w:val="28"/>
                <w14:textFill>
                  <w14:solidFill>
                    <w14:schemeClr w14:val="tx1"/>
                  </w14:solidFill>
                </w14:textFill>
              </w:rPr>
            </w:pPr>
          </w:p>
        </w:tc>
      </w:tr>
      <w:tr w14:paraId="23E52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811" w:type="dxa"/>
            <w:vMerge w:val="continue"/>
            <w:vAlign w:val="center"/>
          </w:tcPr>
          <w:p w14:paraId="216EAF0A">
            <w:pPr>
              <w:widowControl w:val="0"/>
              <w:spacing w:line="460" w:lineRule="exact"/>
              <w:jc w:val="center"/>
              <w:rPr>
                <w:rFonts w:eastAsia="方正仿宋_GBK"/>
                <w:color w:val="000000" w:themeColor="text1"/>
                <w:kern w:val="2"/>
                <w:sz w:val="28"/>
                <w:szCs w:val="28"/>
                <w14:textFill>
                  <w14:solidFill>
                    <w14:schemeClr w14:val="tx1"/>
                  </w14:solidFill>
                </w14:textFill>
              </w:rPr>
            </w:pPr>
          </w:p>
        </w:tc>
        <w:tc>
          <w:tcPr>
            <w:tcW w:w="2252" w:type="dxa"/>
            <w:vMerge w:val="continue"/>
            <w:vAlign w:val="center"/>
          </w:tcPr>
          <w:p w14:paraId="43C0B676">
            <w:pPr>
              <w:widowControl w:val="0"/>
              <w:spacing w:line="460" w:lineRule="exact"/>
              <w:jc w:val="center"/>
              <w:rPr>
                <w:rFonts w:eastAsia="方正仿宋_GBK"/>
                <w:color w:val="000000" w:themeColor="text1"/>
                <w:kern w:val="2"/>
                <w:sz w:val="28"/>
                <w:szCs w:val="28"/>
                <w14:textFill>
                  <w14:solidFill>
                    <w14:schemeClr w14:val="tx1"/>
                  </w14:solidFill>
                </w14:textFill>
              </w:rPr>
            </w:pPr>
          </w:p>
        </w:tc>
        <w:tc>
          <w:tcPr>
            <w:tcW w:w="5031" w:type="dxa"/>
            <w:vAlign w:val="center"/>
          </w:tcPr>
          <w:p w14:paraId="6A78098C">
            <w:pPr>
              <w:widowControl w:val="0"/>
              <w:spacing w:line="460" w:lineRule="exact"/>
              <w:rPr>
                <w:rFonts w:eastAsia="方正仿宋_GBK"/>
                <w:color w:val="000000" w:themeColor="text1"/>
                <w:kern w:val="2"/>
                <w:sz w:val="28"/>
                <w:szCs w:val="28"/>
                <w14:textFill>
                  <w14:solidFill>
                    <w14:schemeClr w14:val="tx1"/>
                  </w14:solidFill>
                </w14:textFill>
              </w:rPr>
            </w:pPr>
            <w:r>
              <w:rPr>
                <w:rFonts w:hint="eastAsia" w:eastAsia="方正仿宋_GBK"/>
                <w:color w:val="000000" w:themeColor="text1"/>
                <w:kern w:val="2"/>
                <w:sz w:val="28"/>
                <w:szCs w:val="28"/>
                <w14:textFill>
                  <w14:solidFill>
                    <w14:schemeClr w14:val="tx1"/>
                  </w14:solidFill>
                </w14:textFill>
              </w:rPr>
              <w:t>具备安全领域DDOS防御/防护能力相关软件著作权证书1个</w:t>
            </w:r>
          </w:p>
        </w:tc>
        <w:tc>
          <w:tcPr>
            <w:tcW w:w="705" w:type="dxa"/>
            <w:vAlign w:val="center"/>
          </w:tcPr>
          <w:p w14:paraId="5B7E2A98">
            <w:pPr>
              <w:widowControl w:val="0"/>
              <w:spacing w:line="460" w:lineRule="exact"/>
              <w:jc w:val="center"/>
              <w:rPr>
                <w:rFonts w:eastAsia="方正仿宋_GBK"/>
                <w:color w:val="000000" w:themeColor="text1"/>
                <w:kern w:val="2"/>
                <w:sz w:val="28"/>
                <w:szCs w:val="28"/>
                <w14:textFill>
                  <w14:solidFill>
                    <w14:schemeClr w14:val="tx1"/>
                  </w14:solidFill>
                </w14:textFill>
              </w:rPr>
            </w:pPr>
            <w:r>
              <w:rPr>
                <w:rFonts w:hint="eastAsia" w:eastAsia="方正仿宋_GBK"/>
                <w:color w:val="000000" w:themeColor="text1"/>
                <w:kern w:val="2"/>
                <w:sz w:val="28"/>
                <w:szCs w:val="28"/>
                <w14:textFill>
                  <w14:solidFill>
                    <w14:schemeClr w14:val="tx1"/>
                  </w14:solidFill>
                </w14:textFill>
              </w:rPr>
              <w:t>2分</w:t>
            </w:r>
          </w:p>
        </w:tc>
        <w:tc>
          <w:tcPr>
            <w:tcW w:w="829" w:type="dxa"/>
            <w:gridSpan w:val="3"/>
            <w:vMerge w:val="restart"/>
            <w:vAlign w:val="center"/>
          </w:tcPr>
          <w:p w14:paraId="057E9262">
            <w:pPr>
              <w:widowControl w:val="0"/>
              <w:spacing w:line="460" w:lineRule="exact"/>
              <w:jc w:val="center"/>
              <w:rPr>
                <w:rFonts w:eastAsia="方正仿宋_GBK"/>
                <w:color w:val="000000" w:themeColor="text1"/>
                <w:kern w:val="2"/>
                <w:sz w:val="28"/>
                <w:szCs w:val="28"/>
                <w14:textFill>
                  <w14:solidFill>
                    <w14:schemeClr w14:val="tx1"/>
                  </w14:solidFill>
                </w14:textFill>
              </w:rPr>
            </w:pPr>
            <w:r>
              <w:rPr>
                <w:rFonts w:hint="eastAsia" w:eastAsia="方正仿宋_GBK"/>
                <w:color w:val="000000" w:themeColor="text1"/>
                <w:kern w:val="2"/>
                <w:sz w:val="28"/>
                <w:szCs w:val="28"/>
                <w14:textFill>
                  <w14:solidFill>
                    <w14:schemeClr w14:val="tx1"/>
                  </w14:solidFill>
                </w14:textFill>
              </w:rPr>
              <w:t>0-5分</w:t>
            </w:r>
          </w:p>
        </w:tc>
      </w:tr>
      <w:tr w14:paraId="4B574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811" w:type="dxa"/>
            <w:vMerge w:val="continue"/>
            <w:vAlign w:val="center"/>
          </w:tcPr>
          <w:p w14:paraId="2F0FC5D0">
            <w:pPr>
              <w:widowControl w:val="0"/>
              <w:spacing w:line="460" w:lineRule="exact"/>
              <w:jc w:val="center"/>
              <w:rPr>
                <w:rFonts w:eastAsia="方正仿宋_GBK"/>
                <w:color w:val="000000" w:themeColor="text1"/>
                <w:kern w:val="2"/>
                <w:sz w:val="28"/>
                <w:szCs w:val="28"/>
                <w14:textFill>
                  <w14:solidFill>
                    <w14:schemeClr w14:val="tx1"/>
                  </w14:solidFill>
                </w14:textFill>
              </w:rPr>
            </w:pPr>
          </w:p>
        </w:tc>
        <w:tc>
          <w:tcPr>
            <w:tcW w:w="2252" w:type="dxa"/>
            <w:vMerge w:val="continue"/>
            <w:vAlign w:val="center"/>
          </w:tcPr>
          <w:p w14:paraId="2A3275B4">
            <w:pPr>
              <w:widowControl w:val="0"/>
              <w:spacing w:line="460" w:lineRule="exact"/>
              <w:jc w:val="center"/>
              <w:rPr>
                <w:rFonts w:eastAsia="方正仿宋_GBK"/>
                <w:color w:val="000000" w:themeColor="text1"/>
                <w:kern w:val="2"/>
                <w:sz w:val="28"/>
                <w:szCs w:val="28"/>
                <w14:textFill>
                  <w14:solidFill>
                    <w14:schemeClr w14:val="tx1"/>
                  </w14:solidFill>
                </w14:textFill>
              </w:rPr>
            </w:pPr>
          </w:p>
        </w:tc>
        <w:tc>
          <w:tcPr>
            <w:tcW w:w="5031" w:type="dxa"/>
            <w:vAlign w:val="center"/>
          </w:tcPr>
          <w:p w14:paraId="21D44D13">
            <w:pPr>
              <w:widowControl w:val="0"/>
              <w:spacing w:line="460" w:lineRule="exact"/>
              <w:rPr>
                <w:rFonts w:eastAsia="方正仿宋_GBK"/>
                <w:color w:val="000000" w:themeColor="text1"/>
                <w:kern w:val="2"/>
                <w:sz w:val="28"/>
                <w:szCs w:val="28"/>
                <w14:textFill>
                  <w14:solidFill>
                    <w14:schemeClr w14:val="tx1"/>
                  </w14:solidFill>
                </w14:textFill>
              </w:rPr>
            </w:pPr>
            <w:r>
              <w:rPr>
                <w:rFonts w:hint="eastAsia" w:eastAsia="方正仿宋_GBK"/>
                <w:color w:val="000000" w:themeColor="text1"/>
                <w:kern w:val="2"/>
                <w:sz w:val="28"/>
                <w:szCs w:val="28"/>
                <w14:textFill>
                  <w14:solidFill>
                    <w14:schemeClr w14:val="tx1"/>
                  </w14:solidFill>
                </w14:textFill>
              </w:rPr>
              <w:t>具备安全领域DDOS防御/防护能力相关软件著作权证书2个</w:t>
            </w:r>
          </w:p>
        </w:tc>
        <w:tc>
          <w:tcPr>
            <w:tcW w:w="705" w:type="dxa"/>
            <w:vAlign w:val="center"/>
          </w:tcPr>
          <w:p w14:paraId="20C6C630">
            <w:pPr>
              <w:widowControl w:val="0"/>
              <w:spacing w:line="460" w:lineRule="exact"/>
              <w:jc w:val="center"/>
              <w:rPr>
                <w:rFonts w:eastAsia="方正仿宋_GBK"/>
                <w:color w:val="000000" w:themeColor="text1"/>
                <w:kern w:val="2"/>
                <w:sz w:val="28"/>
                <w:szCs w:val="28"/>
                <w14:textFill>
                  <w14:solidFill>
                    <w14:schemeClr w14:val="tx1"/>
                  </w14:solidFill>
                </w14:textFill>
              </w:rPr>
            </w:pPr>
            <w:r>
              <w:rPr>
                <w:rFonts w:hint="eastAsia" w:eastAsia="方正仿宋_GBK"/>
                <w:color w:val="000000" w:themeColor="text1"/>
                <w:kern w:val="2"/>
                <w:sz w:val="28"/>
                <w:szCs w:val="28"/>
                <w14:textFill>
                  <w14:solidFill>
                    <w14:schemeClr w14:val="tx1"/>
                  </w14:solidFill>
                </w14:textFill>
              </w:rPr>
              <w:t>5分</w:t>
            </w:r>
          </w:p>
        </w:tc>
        <w:tc>
          <w:tcPr>
            <w:tcW w:w="829" w:type="dxa"/>
            <w:gridSpan w:val="3"/>
            <w:vMerge w:val="continue"/>
            <w:vAlign w:val="center"/>
          </w:tcPr>
          <w:p w14:paraId="7F237FE8">
            <w:pPr>
              <w:widowControl w:val="0"/>
              <w:spacing w:line="460" w:lineRule="exact"/>
              <w:jc w:val="center"/>
              <w:rPr>
                <w:rFonts w:eastAsia="方正仿宋_GBK"/>
                <w:color w:val="000000" w:themeColor="text1"/>
                <w:kern w:val="2"/>
                <w:sz w:val="28"/>
                <w:szCs w:val="28"/>
                <w14:textFill>
                  <w14:solidFill>
                    <w14:schemeClr w14:val="tx1"/>
                  </w14:solidFill>
                </w14:textFill>
              </w:rPr>
            </w:pPr>
          </w:p>
        </w:tc>
      </w:tr>
      <w:tr w14:paraId="5159F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vMerge w:val="continue"/>
            <w:vAlign w:val="center"/>
          </w:tcPr>
          <w:p w14:paraId="22F919C8">
            <w:pPr>
              <w:widowControl w:val="0"/>
              <w:spacing w:line="460" w:lineRule="exact"/>
              <w:jc w:val="center"/>
              <w:rPr>
                <w:rFonts w:eastAsia="方正仿宋_GBK"/>
                <w:color w:val="000000" w:themeColor="text1"/>
                <w:kern w:val="2"/>
                <w:sz w:val="28"/>
                <w:szCs w:val="28"/>
                <w14:textFill>
                  <w14:solidFill>
                    <w14:schemeClr w14:val="tx1"/>
                  </w14:solidFill>
                </w14:textFill>
              </w:rPr>
            </w:pPr>
          </w:p>
        </w:tc>
        <w:tc>
          <w:tcPr>
            <w:tcW w:w="2252" w:type="dxa"/>
            <w:vMerge w:val="continue"/>
            <w:vAlign w:val="center"/>
          </w:tcPr>
          <w:p w14:paraId="34C703EE">
            <w:pPr>
              <w:widowControl w:val="0"/>
              <w:spacing w:line="460" w:lineRule="exact"/>
              <w:jc w:val="center"/>
              <w:rPr>
                <w:rFonts w:eastAsia="方正仿宋_GBK"/>
                <w:color w:val="000000" w:themeColor="text1"/>
                <w:kern w:val="2"/>
                <w:sz w:val="28"/>
                <w:szCs w:val="28"/>
                <w14:textFill>
                  <w14:solidFill>
                    <w14:schemeClr w14:val="tx1"/>
                  </w14:solidFill>
                </w14:textFill>
              </w:rPr>
            </w:pPr>
          </w:p>
        </w:tc>
        <w:tc>
          <w:tcPr>
            <w:tcW w:w="5031" w:type="dxa"/>
            <w:vAlign w:val="center"/>
          </w:tcPr>
          <w:p w14:paraId="51EE9A7A">
            <w:pPr>
              <w:widowControl w:val="0"/>
              <w:spacing w:line="460" w:lineRule="exact"/>
              <w:rPr>
                <w:rFonts w:eastAsia="方正仿宋_GBK"/>
                <w:color w:val="000000" w:themeColor="text1"/>
                <w:kern w:val="2"/>
                <w:sz w:val="28"/>
                <w:szCs w:val="28"/>
                <w14:textFill>
                  <w14:solidFill>
                    <w14:schemeClr w14:val="tx1"/>
                  </w14:solidFill>
                </w14:textFill>
              </w:rPr>
            </w:pPr>
            <w:r>
              <w:rPr>
                <w:rFonts w:hint="eastAsia" w:eastAsia="方正仿宋_GBK"/>
                <w:color w:val="000000" w:themeColor="text1"/>
                <w:kern w:val="2"/>
                <w:sz w:val="28"/>
                <w:szCs w:val="28"/>
                <w14:textFill>
                  <w14:solidFill>
                    <w14:schemeClr w14:val="tx1"/>
                  </w14:solidFill>
                </w14:textFill>
              </w:rPr>
              <w:t>具备较高广域网络组网技术能力和智能化技术演进能力，在自动化部署、服务质量保证、用户自助管理、链路质量检测、故障诊断等方面具备整体解决的能力。</w:t>
            </w:r>
          </w:p>
        </w:tc>
        <w:tc>
          <w:tcPr>
            <w:tcW w:w="1534" w:type="dxa"/>
            <w:gridSpan w:val="4"/>
            <w:vAlign w:val="center"/>
          </w:tcPr>
          <w:p w14:paraId="7540C888">
            <w:pPr>
              <w:widowControl w:val="0"/>
              <w:spacing w:line="460" w:lineRule="exact"/>
              <w:jc w:val="center"/>
              <w:rPr>
                <w:rFonts w:eastAsia="方正仿宋_GBK"/>
                <w:color w:val="000000" w:themeColor="text1"/>
                <w:kern w:val="2"/>
                <w:sz w:val="28"/>
                <w:szCs w:val="28"/>
                <w14:textFill>
                  <w14:solidFill>
                    <w14:schemeClr w14:val="tx1"/>
                  </w14:solidFill>
                </w14:textFill>
              </w:rPr>
            </w:pPr>
            <w:r>
              <w:rPr>
                <w:rFonts w:hint="eastAsia" w:eastAsia="方正仿宋_GBK"/>
                <w:color w:val="000000" w:themeColor="text1"/>
                <w:kern w:val="2"/>
                <w:sz w:val="28"/>
                <w:szCs w:val="28"/>
                <w14:textFill>
                  <w14:solidFill>
                    <w14:schemeClr w14:val="tx1"/>
                  </w14:solidFill>
                </w14:textFill>
              </w:rPr>
              <w:t>0-5分</w:t>
            </w:r>
          </w:p>
        </w:tc>
      </w:tr>
      <w:tr w14:paraId="6DAFC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vAlign w:val="center"/>
          </w:tcPr>
          <w:p w14:paraId="19C1FBB4">
            <w:pPr>
              <w:widowControl w:val="0"/>
              <w:spacing w:line="460" w:lineRule="exact"/>
              <w:jc w:val="center"/>
              <w:rPr>
                <w:rFonts w:eastAsia="方正仿宋_GBK"/>
                <w:color w:val="000000" w:themeColor="text1"/>
                <w:kern w:val="0"/>
                <w:sz w:val="28"/>
                <w:szCs w:val="28"/>
                <w14:textFill>
                  <w14:solidFill>
                    <w14:schemeClr w14:val="tx1"/>
                  </w14:solidFill>
                </w14:textFill>
              </w:rPr>
            </w:pPr>
            <w:r>
              <w:rPr>
                <w:rFonts w:hint="eastAsia" w:eastAsia="方正仿宋_GBK"/>
                <w:color w:val="000000" w:themeColor="text1"/>
                <w:kern w:val="0"/>
                <w:sz w:val="28"/>
                <w:szCs w:val="28"/>
                <w14:textFill>
                  <w14:solidFill>
                    <w14:schemeClr w14:val="tx1"/>
                  </w14:solidFill>
                </w14:textFill>
              </w:rPr>
              <w:t>3</w:t>
            </w:r>
          </w:p>
        </w:tc>
        <w:tc>
          <w:tcPr>
            <w:tcW w:w="2252" w:type="dxa"/>
            <w:vAlign w:val="center"/>
          </w:tcPr>
          <w:p w14:paraId="41E1EFDF">
            <w:pPr>
              <w:widowControl w:val="0"/>
              <w:spacing w:line="460" w:lineRule="exact"/>
              <w:jc w:val="center"/>
              <w:rPr>
                <w:rFonts w:eastAsia="方正仿宋_GBK"/>
                <w:color w:val="000000" w:themeColor="text1"/>
                <w:kern w:val="0"/>
                <w:sz w:val="28"/>
                <w:szCs w:val="28"/>
                <w14:textFill>
                  <w14:solidFill>
                    <w14:schemeClr w14:val="tx1"/>
                  </w14:solidFill>
                </w14:textFill>
              </w:rPr>
            </w:pPr>
            <w:r>
              <w:rPr>
                <w:rFonts w:hint="eastAsia" w:eastAsia="方正仿宋_GBK"/>
                <w:color w:val="000000" w:themeColor="text1"/>
                <w:kern w:val="0"/>
                <w:sz w:val="28"/>
                <w:szCs w:val="28"/>
                <w14:textFill>
                  <w14:solidFill>
                    <w14:schemeClr w14:val="tx1"/>
                  </w14:solidFill>
                </w14:textFill>
              </w:rPr>
              <w:t>设备移交</w:t>
            </w:r>
          </w:p>
        </w:tc>
        <w:tc>
          <w:tcPr>
            <w:tcW w:w="5031" w:type="dxa"/>
            <w:vAlign w:val="center"/>
          </w:tcPr>
          <w:p w14:paraId="13BC22CB">
            <w:pPr>
              <w:widowControl w:val="0"/>
              <w:spacing w:line="460" w:lineRule="exact"/>
              <w:rPr>
                <w:rFonts w:eastAsia="方正仿宋_GBK"/>
                <w:color w:val="000000" w:themeColor="text1"/>
                <w:kern w:val="0"/>
                <w:sz w:val="28"/>
                <w:szCs w:val="28"/>
                <w14:textFill>
                  <w14:solidFill>
                    <w14:schemeClr w14:val="tx1"/>
                  </w14:solidFill>
                </w14:textFill>
              </w:rPr>
            </w:pPr>
            <w:r>
              <w:rPr>
                <w:rFonts w:hint="eastAsia" w:eastAsia="方正仿宋_GBK"/>
                <w:color w:val="000000" w:themeColor="text1"/>
                <w:kern w:val="0"/>
                <w:sz w:val="28"/>
                <w:szCs w:val="28"/>
                <w14:textFill>
                  <w14:solidFill>
                    <w14:schemeClr w14:val="tx1"/>
                  </w14:solidFill>
                </w14:textFill>
              </w:rPr>
              <w:t>承诺三年合作期满后，云桌面、机房新建等基础建设不得拆除，提供给学校继续使用。提供承诺函。</w:t>
            </w:r>
          </w:p>
        </w:tc>
        <w:tc>
          <w:tcPr>
            <w:tcW w:w="705" w:type="dxa"/>
            <w:vAlign w:val="center"/>
          </w:tcPr>
          <w:p w14:paraId="23ED9D14">
            <w:pPr>
              <w:widowControl w:val="0"/>
              <w:spacing w:line="460" w:lineRule="exact"/>
              <w:jc w:val="center"/>
              <w:rPr>
                <w:rFonts w:eastAsia="方正仿宋_GBK"/>
                <w:color w:val="000000" w:themeColor="text1"/>
                <w:kern w:val="0"/>
                <w:sz w:val="28"/>
                <w:szCs w:val="28"/>
                <w14:textFill>
                  <w14:solidFill>
                    <w14:schemeClr w14:val="tx1"/>
                  </w14:solidFill>
                </w14:textFill>
              </w:rPr>
            </w:pPr>
            <w:r>
              <w:rPr>
                <w:rFonts w:hint="eastAsia" w:eastAsia="方正仿宋_GBK"/>
                <w:color w:val="000000" w:themeColor="text1"/>
                <w:kern w:val="0"/>
                <w:sz w:val="28"/>
                <w:szCs w:val="28"/>
                <w14:textFill>
                  <w14:solidFill>
                    <w14:schemeClr w14:val="tx1"/>
                  </w14:solidFill>
                </w14:textFill>
              </w:rPr>
              <w:t>3分</w:t>
            </w:r>
          </w:p>
        </w:tc>
        <w:tc>
          <w:tcPr>
            <w:tcW w:w="829" w:type="dxa"/>
            <w:gridSpan w:val="3"/>
            <w:vAlign w:val="center"/>
          </w:tcPr>
          <w:p w14:paraId="3D3E341E">
            <w:pPr>
              <w:widowControl w:val="0"/>
              <w:spacing w:line="460" w:lineRule="exact"/>
              <w:jc w:val="center"/>
              <w:rPr>
                <w:rFonts w:eastAsia="方正仿宋_GBK"/>
                <w:color w:val="000000" w:themeColor="text1"/>
                <w:kern w:val="2"/>
                <w:sz w:val="28"/>
                <w:szCs w:val="28"/>
                <w14:textFill>
                  <w14:solidFill>
                    <w14:schemeClr w14:val="tx1"/>
                  </w14:solidFill>
                </w14:textFill>
              </w:rPr>
            </w:pPr>
            <w:r>
              <w:rPr>
                <w:rFonts w:hint="eastAsia" w:eastAsia="方正仿宋_GBK"/>
                <w:color w:val="000000" w:themeColor="text1"/>
                <w:kern w:val="2"/>
                <w:sz w:val="28"/>
                <w:szCs w:val="28"/>
                <w14:textFill>
                  <w14:solidFill>
                    <w14:schemeClr w14:val="tx1"/>
                  </w14:solidFill>
                </w14:textFill>
              </w:rPr>
              <w:t>0-3分</w:t>
            </w:r>
          </w:p>
        </w:tc>
      </w:tr>
      <w:tr w14:paraId="51736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vAlign w:val="center"/>
          </w:tcPr>
          <w:p w14:paraId="02E18D12">
            <w:pPr>
              <w:widowControl w:val="0"/>
              <w:spacing w:line="460" w:lineRule="exact"/>
              <w:jc w:val="center"/>
              <w:rPr>
                <w:rFonts w:eastAsia="方正仿宋_GBK"/>
                <w:color w:val="000000" w:themeColor="text1"/>
                <w:kern w:val="0"/>
                <w:sz w:val="28"/>
                <w:szCs w:val="28"/>
                <w14:textFill>
                  <w14:solidFill>
                    <w14:schemeClr w14:val="tx1"/>
                  </w14:solidFill>
                </w14:textFill>
              </w:rPr>
            </w:pPr>
            <w:r>
              <w:rPr>
                <w:rFonts w:hint="eastAsia" w:eastAsia="方正仿宋_GBK"/>
                <w:color w:val="000000" w:themeColor="text1"/>
                <w:kern w:val="0"/>
                <w:sz w:val="28"/>
                <w:szCs w:val="28"/>
                <w14:textFill>
                  <w14:solidFill>
                    <w14:schemeClr w14:val="tx1"/>
                  </w14:solidFill>
                </w14:textFill>
              </w:rPr>
              <w:t>4</w:t>
            </w:r>
          </w:p>
        </w:tc>
        <w:tc>
          <w:tcPr>
            <w:tcW w:w="2252" w:type="dxa"/>
            <w:vAlign w:val="center"/>
          </w:tcPr>
          <w:p w14:paraId="14FD2FB0">
            <w:pPr>
              <w:widowControl w:val="0"/>
              <w:spacing w:line="460" w:lineRule="exact"/>
              <w:jc w:val="center"/>
              <w:rPr>
                <w:rFonts w:eastAsia="方正仿宋_GBK"/>
                <w:color w:val="000000" w:themeColor="text1"/>
                <w:kern w:val="0"/>
                <w:sz w:val="28"/>
                <w:szCs w:val="28"/>
                <w14:textFill>
                  <w14:solidFill>
                    <w14:schemeClr w14:val="tx1"/>
                  </w14:solidFill>
                </w14:textFill>
              </w:rPr>
            </w:pPr>
            <w:r>
              <w:rPr>
                <w:rFonts w:hint="eastAsia" w:eastAsia="方正仿宋_GBK"/>
                <w:color w:val="000000" w:themeColor="text1"/>
                <w:kern w:val="0"/>
                <w:sz w:val="28"/>
                <w:szCs w:val="28"/>
                <w14:textFill>
                  <w14:solidFill>
                    <w14:schemeClr w14:val="tx1"/>
                  </w14:solidFill>
                </w14:textFill>
              </w:rPr>
              <w:t>企业力量</w:t>
            </w:r>
          </w:p>
        </w:tc>
        <w:tc>
          <w:tcPr>
            <w:tcW w:w="5031" w:type="dxa"/>
            <w:vAlign w:val="center"/>
          </w:tcPr>
          <w:p w14:paraId="0DE1CE8C">
            <w:pPr>
              <w:widowControl w:val="0"/>
              <w:spacing w:line="460" w:lineRule="exact"/>
              <w:rPr>
                <w:rFonts w:eastAsia="方正仿宋_GBK"/>
                <w:color w:val="000000" w:themeColor="text1"/>
                <w:kern w:val="0"/>
                <w:sz w:val="28"/>
                <w:szCs w:val="28"/>
                <w14:textFill>
                  <w14:solidFill>
                    <w14:schemeClr w14:val="tx1"/>
                  </w14:solidFill>
                </w14:textFill>
              </w:rPr>
            </w:pPr>
            <w:r>
              <w:rPr>
                <w:rFonts w:hint="eastAsia" w:eastAsia="方正仿宋_GBK"/>
                <w:color w:val="000000" w:themeColor="text1"/>
                <w:kern w:val="0"/>
                <w:sz w:val="28"/>
                <w:szCs w:val="28"/>
                <w14:textFill>
                  <w14:solidFill>
                    <w14:schemeClr w14:val="tx1"/>
                  </w14:solidFill>
                </w14:textFill>
              </w:rPr>
              <w:t>投标人同时具备ISO9001、ISO14001、ISO22301认证证书，得3分，缺少一个证书扣1分，最低得0分。</w:t>
            </w:r>
          </w:p>
        </w:tc>
        <w:tc>
          <w:tcPr>
            <w:tcW w:w="705" w:type="dxa"/>
            <w:vAlign w:val="center"/>
          </w:tcPr>
          <w:p w14:paraId="51B777E1">
            <w:pPr>
              <w:widowControl w:val="0"/>
              <w:spacing w:line="460" w:lineRule="exact"/>
              <w:jc w:val="center"/>
              <w:rPr>
                <w:rFonts w:eastAsia="方正仿宋_GBK"/>
                <w:color w:val="000000" w:themeColor="text1"/>
                <w:kern w:val="0"/>
                <w:sz w:val="28"/>
                <w:szCs w:val="28"/>
                <w14:textFill>
                  <w14:solidFill>
                    <w14:schemeClr w14:val="tx1"/>
                  </w14:solidFill>
                </w14:textFill>
              </w:rPr>
            </w:pPr>
            <w:r>
              <w:rPr>
                <w:rFonts w:hint="eastAsia" w:eastAsia="方正仿宋_GBK"/>
                <w:color w:val="000000" w:themeColor="text1"/>
                <w:kern w:val="0"/>
                <w:sz w:val="28"/>
                <w:szCs w:val="28"/>
                <w14:textFill>
                  <w14:solidFill>
                    <w14:schemeClr w14:val="tx1"/>
                  </w14:solidFill>
                </w14:textFill>
              </w:rPr>
              <w:t>3分</w:t>
            </w:r>
          </w:p>
        </w:tc>
        <w:tc>
          <w:tcPr>
            <w:tcW w:w="829" w:type="dxa"/>
            <w:gridSpan w:val="3"/>
            <w:vAlign w:val="center"/>
          </w:tcPr>
          <w:p w14:paraId="12F69D37">
            <w:pPr>
              <w:widowControl w:val="0"/>
              <w:spacing w:line="460" w:lineRule="exact"/>
              <w:jc w:val="center"/>
              <w:rPr>
                <w:rFonts w:eastAsia="方正仿宋_GBK"/>
                <w:color w:val="000000" w:themeColor="text1"/>
                <w:kern w:val="2"/>
                <w:sz w:val="28"/>
                <w:szCs w:val="28"/>
                <w14:textFill>
                  <w14:solidFill>
                    <w14:schemeClr w14:val="tx1"/>
                  </w14:solidFill>
                </w14:textFill>
              </w:rPr>
            </w:pPr>
            <w:r>
              <w:rPr>
                <w:rFonts w:hint="eastAsia" w:eastAsia="方正仿宋_GBK"/>
                <w:color w:val="000000" w:themeColor="text1"/>
                <w:kern w:val="2"/>
                <w:sz w:val="28"/>
                <w:szCs w:val="28"/>
                <w14:textFill>
                  <w14:solidFill>
                    <w14:schemeClr w14:val="tx1"/>
                  </w14:solidFill>
                </w14:textFill>
              </w:rPr>
              <w:t>0-3分</w:t>
            </w:r>
          </w:p>
        </w:tc>
      </w:tr>
      <w:tr w14:paraId="62DB7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vAlign w:val="center"/>
          </w:tcPr>
          <w:p w14:paraId="26AB1C23">
            <w:pPr>
              <w:widowControl w:val="0"/>
              <w:spacing w:line="460" w:lineRule="exact"/>
              <w:jc w:val="center"/>
              <w:rPr>
                <w:rFonts w:eastAsia="方正仿宋_GBK"/>
                <w:color w:val="000000" w:themeColor="text1"/>
                <w:kern w:val="0"/>
                <w:sz w:val="28"/>
                <w:szCs w:val="28"/>
                <w14:textFill>
                  <w14:solidFill>
                    <w14:schemeClr w14:val="tx1"/>
                  </w14:solidFill>
                </w14:textFill>
              </w:rPr>
            </w:pPr>
            <w:r>
              <w:rPr>
                <w:rFonts w:hint="eastAsia" w:eastAsia="方正仿宋_GBK"/>
                <w:color w:val="000000" w:themeColor="text1"/>
                <w:kern w:val="0"/>
                <w:sz w:val="28"/>
                <w:szCs w:val="28"/>
                <w14:textFill>
                  <w14:solidFill>
                    <w14:schemeClr w14:val="tx1"/>
                  </w14:solidFill>
                </w14:textFill>
              </w:rPr>
              <w:t>5</w:t>
            </w:r>
          </w:p>
        </w:tc>
        <w:tc>
          <w:tcPr>
            <w:tcW w:w="2252" w:type="dxa"/>
            <w:vAlign w:val="center"/>
          </w:tcPr>
          <w:p w14:paraId="247DC997">
            <w:pPr>
              <w:widowControl w:val="0"/>
              <w:spacing w:line="460" w:lineRule="exact"/>
              <w:jc w:val="center"/>
              <w:rPr>
                <w:rFonts w:eastAsia="方正仿宋_GBK"/>
                <w:color w:val="000000" w:themeColor="text1"/>
                <w:kern w:val="0"/>
                <w:sz w:val="28"/>
                <w:szCs w:val="28"/>
                <w14:textFill>
                  <w14:solidFill>
                    <w14:schemeClr w14:val="tx1"/>
                  </w14:solidFill>
                </w14:textFill>
              </w:rPr>
            </w:pPr>
            <w:r>
              <w:rPr>
                <w:rFonts w:hint="eastAsia" w:eastAsia="方正仿宋_GBK"/>
                <w:color w:val="000000" w:themeColor="text1"/>
                <w:kern w:val="0"/>
                <w:sz w:val="28"/>
                <w:szCs w:val="28"/>
                <w14:textFill>
                  <w14:solidFill>
                    <w14:schemeClr w14:val="tx1"/>
                  </w14:solidFill>
                </w14:textFill>
              </w:rPr>
              <w:t>团队要求</w:t>
            </w:r>
          </w:p>
        </w:tc>
        <w:tc>
          <w:tcPr>
            <w:tcW w:w="5031" w:type="dxa"/>
            <w:vAlign w:val="center"/>
          </w:tcPr>
          <w:p w14:paraId="3E3485EF">
            <w:pPr>
              <w:widowControl w:val="0"/>
              <w:spacing w:line="460" w:lineRule="exact"/>
              <w:rPr>
                <w:rFonts w:eastAsia="方正仿宋_GBK"/>
                <w:color w:val="000000" w:themeColor="text1"/>
                <w:kern w:val="0"/>
                <w:sz w:val="28"/>
                <w:szCs w:val="28"/>
                <w14:textFill>
                  <w14:solidFill>
                    <w14:schemeClr w14:val="tx1"/>
                  </w14:solidFill>
                </w14:textFill>
              </w:rPr>
            </w:pPr>
            <w:r>
              <w:rPr>
                <w:rFonts w:hint="eastAsia" w:eastAsia="方正仿宋_GBK"/>
                <w:color w:val="000000" w:themeColor="text1"/>
                <w:kern w:val="0"/>
                <w:sz w:val="28"/>
                <w:szCs w:val="28"/>
                <w14:textFill>
                  <w14:solidFill>
                    <w14:schemeClr w14:val="tx1"/>
                  </w14:solidFill>
                </w14:textFill>
              </w:rPr>
              <w:t>投标人本次项目经理具备信息系统项目管理师（人力资源和社会保障部/工业和信息化部颁发），ITSS信息技术服务标准应用经理（中国电子工业标准化技术协会信息技术服务分会颁发），网络工程师（中级）（人力资源和社会保障部/工业和信息化部颁发/职称改革办公室颁发）。缺少一个资质扣四分，最低得0分。</w:t>
            </w:r>
          </w:p>
        </w:tc>
        <w:tc>
          <w:tcPr>
            <w:tcW w:w="705" w:type="dxa"/>
            <w:vAlign w:val="center"/>
          </w:tcPr>
          <w:p w14:paraId="333D36C9">
            <w:pPr>
              <w:widowControl w:val="0"/>
              <w:spacing w:line="460" w:lineRule="exact"/>
              <w:jc w:val="center"/>
              <w:rPr>
                <w:rFonts w:eastAsia="方正仿宋_GBK"/>
                <w:color w:val="000000" w:themeColor="text1"/>
                <w:kern w:val="0"/>
                <w:sz w:val="28"/>
                <w:szCs w:val="28"/>
                <w14:textFill>
                  <w14:solidFill>
                    <w14:schemeClr w14:val="tx1"/>
                  </w14:solidFill>
                </w14:textFill>
              </w:rPr>
            </w:pPr>
            <w:r>
              <w:rPr>
                <w:rFonts w:hint="eastAsia" w:eastAsia="方正仿宋_GBK"/>
                <w:color w:val="000000" w:themeColor="text1"/>
                <w:kern w:val="0"/>
                <w:sz w:val="28"/>
                <w:szCs w:val="28"/>
                <w14:textFill>
                  <w14:solidFill>
                    <w14:schemeClr w14:val="tx1"/>
                  </w14:solidFill>
                </w14:textFill>
              </w:rPr>
              <w:t>12分</w:t>
            </w:r>
          </w:p>
        </w:tc>
        <w:tc>
          <w:tcPr>
            <w:tcW w:w="829" w:type="dxa"/>
            <w:gridSpan w:val="3"/>
            <w:vAlign w:val="center"/>
          </w:tcPr>
          <w:p w14:paraId="3A93B81B">
            <w:pPr>
              <w:widowControl w:val="0"/>
              <w:spacing w:line="460" w:lineRule="exact"/>
              <w:jc w:val="center"/>
              <w:rPr>
                <w:rFonts w:eastAsia="方正仿宋_GBK"/>
                <w:color w:val="000000" w:themeColor="text1"/>
                <w:kern w:val="2"/>
                <w:sz w:val="28"/>
                <w:szCs w:val="28"/>
                <w14:textFill>
                  <w14:solidFill>
                    <w14:schemeClr w14:val="tx1"/>
                  </w14:solidFill>
                </w14:textFill>
              </w:rPr>
            </w:pPr>
            <w:r>
              <w:rPr>
                <w:rFonts w:hint="eastAsia" w:eastAsia="方正仿宋_GBK"/>
                <w:color w:val="000000" w:themeColor="text1"/>
                <w:kern w:val="2"/>
                <w:sz w:val="28"/>
                <w:szCs w:val="28"/>
                <w14:textFill>
                  <w14:solidFill>
                    <w14:schemeClr w14:val="tx1"/>
                  </w14:solidFill>
                </w14:textFill>
              </w:rPr>
              <w:t>0-12分</w:t>
            </w:r>
          </w:p>
        </w:tc>
      </w:tr>
    </w:tbl>
    <w:p w14:paraId="0D41DFD6">
      <w:pPr>
        <w:pStyle w:val="3"/>
        <w:numPr>
          <w:ilvl w:val="0"/>
          <w:numId w:val="16"/>
        </w:numPr>
        <w:spacing w:before="0" w:after="0" w:line="560" w:lineRule="exact"/>
        <w:rPr>
          <w:rFonts w:ascii="方正黑体_GBK" w:hAnsi="黑体" w:eastAsia="方正黑体_GBK"/>
          <w:b w:val="0"/>
          <w:bCs/>
          <w:color w:val="000000" w:themeColor="text1"/>
          <w:szCs w:val="28"/>
          <w14:textFill>
            <w14:solidFill>
              <w14:schemeClr w14:val="tx1"/>
            </w14:solidFill>
          </w14:textFill>
        </w:rPr>
      </w:pPr>
      <w:r>
        <w:rPr>
          <w:rFonts w:hint="eastAsia" w:ascii="方正黑体_GBK" w:hAnsi="黑体" w:eastAsia="方正黑体_GBK"/>
          <w:b w:val="0"/>
          <w:bCs/>
          <w:color w:val="000000" w:themeColor="text1"/>
          <w:szCs w:val="28"/>
          <w14:textFill>
            <w14:solidFill>
              <w14:schemeClr w14:val="tx1"/>
            </w14:solidFill>
          </w14:textFill>
        </w:rPr>
        <w:t>评审记分标准</w:t>
      </w:r>
    </w:p>
    <w:p w14:paraId="07064E8B">
      <w:pPr>
        <w:spacing w:line="500" w:lineRule="exact"/>
        <w:ind w:firstLine="560" w:firstLineChars="200"/>
        <w:rPr>
          <w:rFonts w:eastAsia="方正仿宋_GBK"/>
          <w:color w:val="000000" w:themeColor="text1"/>
          <w:sz w:val="28"/>
          <w:szCs w:val="28"/>
          <w14:textFill>
            <w14:solidFill>
              <w14:schemeClr w14:val="tx1"/>
            </w14:solidFill>
          </w14:textFill>
        </w:rPr>
      </w:pPr>
      <w:r>
        <w:rPr>
          <w:rFonts w:hint="eastAsia" w:eastAsia="方正仿宋_GBK"/>
          <w:color w:val="000000" w:themeColor="text1"/>
          <w:sz w:val="28"/>
          <w:szCs w:val="28"/>
          <w14:textFill>
            <w14:solidFill>
              <w14:schemeClr w14:val="tx1"/>
            </w14:solidFill>
          </w14:textFill>
        </w:rPr>
        <w:t>每位合作方最终得分=（评审组每位评审分数之和/评审组人数）*</w:t>
      </w:r>
      <w:r>
        <w:rPr>
          <w:rFonts w:eastAsia="方正仿宋_GBK"/>
          <w:color w:val="000000" w:themeColor="text1"/>
          <w:sz w:val="28"/>
          <w:szCs w:val="28"/>
          <w14:textFill>
            <w14:solidFill>
              <w14:schemeClr w14:val="tx1"/>
            </w14:solidFill>
          </w14:textFill>
        </w:rPr>
        <w:t>6</w:t>
      </w:r>
      <w:r>
        <w:rPr>
          <w:rFonts w:hint="eastAsia" w:eastAsia="方正仿宋_GBK"/>
          <w:color w:val="000000" w:themeColor="text1"/>
          <w:sz w:val="28"/>
          <w:szCs w:val="28"/>
          <w14:textFill>
            <w14:solidFill>
              <w14:schemeClr w14:val="tx1"/>
            </w14:solidFill>
          </w14:textFill>
        </w:rPr>
        <w:t>0%+（专家组每位专家分数之和/专家组人数）*</w:t>
      </w:r>
      <w:r>
        <w:rPr>
          <w:rFonts w:eastAsia="方正仿宋_GBK"/>
          <w:color w:val="000000" w:themeColor="text1"/>
          <w:sz w:val="28"/>
          <w:szCs w:val="28"/>
          <w14:textFill>
            <w14:solidFill>
              <w14:schemeClr w14:val="tx1"/>
            </w14:solidFill>
          </w14:textFill>
        </w:rPr>
        <w:t>4</w:t>
      </w:r>
      <w:r>
        <w:rPr>
          <w:rFonts w:hint="eastAsia" w:eastAsia="方正仿宋_GBK"/>
          <w:color w:val="000000" w:themeColor="text1"/>
          <w:sz w:val="28"/>
          <w:szCs w:val="28"/>
          <w14:textFill>
            <w14:solidFill>
              <w14:schemeClr w14:val="tx1"/>
            </w14:solidFill>
          </w14:textFill>
        </w:rPr>
        <w:t>0%</w:t>
      </w:r>
    </w:p>
    <w:p w14:paraId="4CC587BF">
      <w:pPr>
        <w:spacing w:line="500" w:lineRule="exact"/>
        <w:ind w:firstLine="560" w:firstLineChars="200"/>
        <w:rPr>
          <w:rFonts w:eastAsia="方正仿宋_GBK"/>
          <w:color w:val="000000" w:themeColor="text1"/>
          <w:sz w:val="28"/>
          <w:szCs w:val="28"/>
          <w14:textFill>
            <w14:solidFill>
              <w14:schemeClr w14:val="tx1"/>
            </w14:solidFill>
          </w14:textFill>
        </w:rPr>
      </w:pPr>
      <w:r>
        <w:rPr>
          <w:rFonts w:hint="eastAsia" w:eastAsia="方正仿宋_GBK"/>
          <w:color w:val="000000" w:themeColor="text1"/>
          <w:sz w:val="28"/>
          <w:szCs w:val="28"/>
          <w14:textFill>
            <w14:solidFill>
              <w14:schemeClr w14:val="tx1"/>
            </w14:solidFill>
          </w14:textFill>
        </w:rPr>
        <w:t>按合作方最终得分从高至低排序确定合作候选排序。</w:t>
      </w:r>
    </w:p>
    <w:p w14:paraId="05CB5231">
      <w:pPr>
        <w:rPr>
          <w:color w:val="000000" w:themeColor="text1"/>
          <w14:textFill>
            <w14:solidFill>
              <w14:schemeClr w14:val="tx1"/>
            </w14:solidFill>
          </w14:textFill>
        </w:rPr>
      </w:pPr>
      <w:r>
        <w:rPr>
          <w:color w:val="000000" w:themeColor="text1"/>
          <w14:textFill>
            <w14:solidFill>
              <w14:schemeClr w14:val="tx1"/>
            </w14:solidFill>
          </w14:textFill>
        </w:rPr>
        <w:br w:type="page"/>
      </w:r>
    </w:p>
    <w:p w14:paraId="2FE962DF">
      <w:pPr>
        <w:pStyle w:val="2"/>
        <w:tabs>
          <w:tab w:val="left" w:pos="1530"/>
        </w:tabs>
        <w:spacing w:before="0" w:after="0" w:line="560" w:lineRule="exact"/>
        <w:jc w:val="center"/>
        <w:rPr>
          <w:rFonts w:ascii="方正小标宋_GBK" w:hAnsi="黑体" w:eastAsia="方正小标宋_GBK"/>
          <w:b w:val="0"/>
          <w:color w:val="000000" w:themeColor="text1"/>
          <w:sz w:val="32"/>
          <w:szCs w:val="32"/>
          <w14:textFill>
            <w14:solidFill>
              <w14:schemeClr w14:val="tx1"/>
            </w14:solidFill>
          </w14:textFill>
        </w:rPr>
      </w:pPr>
      <w:bookmarkStart w:id="30" w:name="_Toc105346520"/>
      <w:r>
        <w:rPr>
          <w:rFonts w:hint="eastAsia" w:ascii="方正小标宋_GBK" w:hAnsi="黑体" w:eastAsia="方正小标宋_GBK"/>
          <w:b w:val="0"/>
          <w:color w:val="000000" w:themeColor="text1"/>
          <w:sz w:val="32"/>
          <w:szCs w:val="32"/>
          <w14:textFill>
            <w14:solidFill>
              <w14:schemeClr w14:val="tx1"/>
            </w14:solidFill>
          </w14:textFill>
        </w:rPr>
        <w:t>第四篇  服务（商务）要求</w:t>
      </w:r>
      <w:bookmarkEnd w:id="30"/>
    </w:p>
    <w:p w14:paraId="2782C06F">
      <w:pPr>
        <w:rPr>
          <w:color w:val="000000" w:themeColor="text1"/>
          <w14:textFill>
            <w14:solidFill>
              <w14:schemeClr w14:val="tx1"/>
            </w14:solidFill>
          </w14:textFill>
        </w:rPr>
      </w:pPr>
    </w:p>
    <w:p w14:paraId="5E1D175F">
      <w:pPr>
        <w:pStyle w:val="3"/>
        <w:numPr>
          <w:ilvl w:val="0"/>
          <w:numId w:val="0"/>
        </w:numPr>
        <w:spacing w:before="0" w:after="0" w:line="560" w:lineRule="exact"/>
        <w:ind w:left="401" w:leftChars="167" w:firstLine="160" w:firstLineChars="50"/>
        <w:rPr>
          <w:rFonts w:ascii="方正黑体_GBK" w:hAnsi="黑体" w:eastAsia="方正黑体_GBK"/>
          <w:b w:val="0"/>
          <w:bCs/>
          <w:color w:val="000000" w:themeColor="text1"/>
          <w:szCs w:val="28"/>
          <w14:textFill>
            <w14:solidFill>
              <w14:schemeClr w14:val="tx1"/>
            </w14:solidFill>
          </w14:textFill>
        </w:rPr>
      </w:pPr>
      <w:bookmarkStart w:id="31" w:name="_Toc105346521"/>
      <w:r>
        <w:rPr>
          <w:rFonts w:hint="eastAsia" w:ascii="方正黑体_GBK" w:hAnsi="黑体" w:eastAsia="方正黑体_GBK"/>
          <w:b w:val="0"/>
          <w:bCs/>
          <w:color w:val="000000" w:themeColor="text1"/>
          <w:szCs w:val="28"/>
          <w14:textFill>
            <w14:solidFill>
              <w14:schemeClr w14:val="tx1"/>
            </w14:solidFill>
          </w14:textFill>
        </w:rPr>
        <w:t>一、合作时间</w:t>
      </w:r>
      <w:bookmarkEnd w:id="31"/>
    </w:p>
    <w:p w14:paraId="1D16886E">
      <w:pPr>
        <w:spacing w:line="500" w:lineRule="exact"/>
        <w:ind w:firstLine="560" w:firstLineChars="200"/>
        <w:rPr>
          <w:rFonts w:eastAsia="方正仿宋_GBK"/>
          <w:color w:val="000000" w:themeColor="text1"/>
          <w:sz w:val="28"/>
          <w:szCs w:val="28"/>
          <w14:textFill>
            <w14:solidFill>
              <w14:schemeClr w14:val="tx1"/>
            </w14:solidFill>
          </w14:textFill>
        </w:rPr>
      </w:pPr>
      <w:r>
        <w:rPr>
          <w:rFonts w:hint="eastAsia" w:eastAsia="方正仿宋_GBK"/>
          <w:color w:val="000000" w:themeColor="text1"/>
          <w:sz w:val="28"/>
          <w:szCs w:val="28"/>
          <w14:textFill>
            <w14:solidFill>
              <w14:schemeClr w14:val="tx1"/>
            </w14:solidFill>
          </w14:textFill>
        </w:rPr>
        <w:t>合作期3年，自2</w:t>
      </w:r>
      <w:r>
        <w:rPr>
          <w:rFonts w:eastAsia="方正仿宋_GBK"/>
          <w:color w:val="000000" w:themeColor="text1"/>
          <w:sz w:val="28"/>
          <w:szCs w:val="28"/>
          <w14:textFill>
            <w14:solidFill>
              <w14:schemeClr w14:val="tx1"/>
            </w14:solidFill>
          </w14:textFill>
        </w:rPr>
        <w:t>02</w:t>
      </w:r>
      <w:r>
        <w:rPr>
          <w:rFonts w:hint="eastAsia" w:eastAsia="方正仿宋_GBK"/>
          <w:color w:val="000000" w:themeColor="text1"/>
          <w:sz w:val="28"/>
          <w:szCs w:val="28"/>
          <w14:textFill>
            <w14:solidFill>
              <w14:schemeClr w14:val="tx1"/>
            </w14:solidFill>
          </w14:textFill>
        </w:rPr>
        <w:t>6年8月21日至2</w:t>
      </w:r>
      <w:r>
        <w:rPr>
          <w:rFonts w:eastAsia="方正仿宋_GBK"/>
          <w:color w:val="000000" w:themeColor="text1"/>
          <w:sz w:val="28"/>
          <w:szCs w:val="28"/>
          <w14:textFill>
            <w14:solidFill>
              <w14:schemeClr w14:val="tx1"/>
            </w14:solidFill>
          </w14:textFill>
        </w:rPr>
        <w:t>0</w:t>
      </w:r>
      <w:r>
        <w:rPr>
          <w:rFonts w:hint="eastAsia" w:eastAsia="方正仿宋_GBK"/>
          <w:color w:val="000000" w:themeColor="text1"/>
          <w:sz w:val="28"/>
          <w:szCs w:val="28"/>
          <w14:textFill>
            <w14:solidFill>
              <w14:schemeClr w14:val="tx1"/>
            </w14:solidFill>
          </w14:textFill>
        </w:rPr>
        <w:t>29年8月2</w:t>
      </w:r>
      <w:r>
        <w:rPr>
          <w:rFonts w:hint="eastAsia" w:eastAsia="方正仿宋_GBK"/>
          <w:color w:val="000000" w:themeColor="text1"/>
          <w:sz w:val="28"/>
          <w:szCs w:val="28"/>
          <w:lang w:val="en-US" w:eastAsia="zh-CN"/>
          <w14:textFill>
            <w14:solidFill>
              <w14:schemeClr w14:val="tx1"/>
            </w14:solidFill>
          </w14:textFill>
        </w:rPr>
        <w:t>0</w:t>
      </w:r>
      <w:r>
        <w:rPr>
          <w:rFonts w:hint="eastAsia" w:eastAsia="方正仿宋_GBK"/>
          <w:color w:val="000000" w:themeColor="text1"/>
          <w:sz w:val="28"/>
          <w:szCs w:val="28"/>
          <w14:textFill>
            <w14:solidFill>
              <w14:schemeClr w14:val="tx1"/>
            </w14:solidFill>
          </w14:textFill>
        </w:rPr>
        <w:t>日。</w:t>
      </w:r>
    </w:p>
    <w:p w14:paraId="29052CD4">
      <w:pPr>
        <w:pStyle w:val="3"/>
        <w:numPr>
          <w:ilvl w:val="0"/>
          <w:numId w:val="0"/>
        </w:numPr>
        <w:spacing w:before="0" w:after="0" w:line="560" w:lineRule="exact"/>
        <w:ind w:left="401" w:leftChars="167" w:firstLine="160" w:firstLineChars="50"/>
        <w:rPr>
          <w:rFonts w:ascii="方正黑体_GBK" w:hAnsi="黑体" w:eastAsia="方正黑体_GBK"/>
          <w:color w:val="000000" w:themeColor="text1"/>
          <w:szCs w:val="28"/>
          <w14:textFill>
            <w14:solidFill>
              <w14:schemeClr w14:val="tx1"/>
            </w14:solidFill>
          </w14:textFill>
        </w:rPr>
      </w:pPr>
      <w:bookmarkStart w:id="32" w:name="_Toc105346523"/>
      <w:r>
        <w:rPr>
          <w:rFonts w:hint="eastAsia" w:ascii="方正黑体_GBK" w:hAnsi="黑体" w:eastAsia="方正黑体_GBK"/>
          <w:b w:val="0"/>
          <w:bCs/>
          <w:color w:val="000000" w:themeColor="text1"/>
          <w:szCs w:val="28"/>
          <w14:textFill>
            <w14:solidFill>
              <w14:schemeClr w14:val="tx1"/>
            </w14:solidFill>
          </w14:textFill>
        </w:rPr>
        <w:t>二、建设周期</w:t>
      </w:r>
      <w:bookmarkEnd w:id="32"/>
    </w:p>
    <w:p w14:paraId="46957C82">
      <w:pPr>
        <w:spacing w:line="500" w:lineRule="exact"/>
        <w:ind w:firstLine="560" w:firstLineChars="200"/>
        <w:jc w:val="both"/>
        <w:rPr>
          <w:rFonts w:eastAsia="方正仿宋_GBK"/>
          <w:color w:val="000000" w:themeColor="text1"/>
          <w:sz w:val="28"/>
          <w:szCs w:val="28"/>
          <w14:textFill>
            <w14:solidFill>
              <w14:schemeClr w14:val="tx1"/>
            </w14:solidFill>
          </w14:textFill>
        </w:rPr>
      </w:pPr>
      <w:r>
        <w:rPr>
          <w:rFonts w:hint="eastAsia" w:eastAsia="方正仿宋_GBK"/>
          <w:color w:val="000000" w:themeColor="text1"/>
          <w:sz w:val="28"/>
          <w:szCs w:val="28"/>
          <w14:textFill>
            <w14:solidFill>
              <w14:schemeClr w14:val="tx1"/>
            </w14:solidFill>
          </w14:textFill>
        </w:rPr>
        <w:t>建设项目确定为一次性、整体性项目，不能分割为多期建设。自双方合作协议签订后，从项目主体建设到双方验收通过之止日为建设周期，建设周期不超过2026年9月21日。</w:t>
      </w:r>
      <w:r>
        <w:rPr>
          <w:rFonts w:hint="eastAsia" w:ascii="Times New Roman" w:hAnsi="Times New Roman" w:eastAsia="方正仿宋_GBK" w:cs="Times New Roman"/>
          <w:color w:val="000000" w:themeColor="text1"/>
          <w:sz w:val="28"/>
          <w:szCs w:val="28"/>
          <w14:textFill>
            <w14:solidFill>
              <w14:schemeClr w14:val="tx1"/>
            </w14:solidFill>
          </w14:textFill>
        </w:rPr>
        <w:t>合作方须在约定的建设时间内建设完成</w:t>
      </w:r>
      <w:r>
        <w:rPr>
          <w:rFonts w:hint="eastAsia" w:eastAsia="方正仿宋_GBK"/>
          <w:color w:val="000000" w:themeColor="text1"/>
          <w:sz w:val="28"/>
          <w:szCs w:val="28"/>
          <w14:textFill>
            <w14:solidFill>
              <w14:schemeClr w14:val="tx1"/>
            </w14:solidFill>
          </w14:textFill>
        </w:rPr>
        <w:t>，验收通过后，方可投入运行。达不到验收标准的，应当限期整改；半年整改不合格的缩短合作期1年；1年内整改不合格的，学校有权单方面终止合作协议，且建成的网络和安装的设施设备不得拆除。</w:t>
      </w:r>
    </w:p>
    <w:p w14:paraId="6FD6699B">
      <w:pPr>
        <w:spacing w:line="500" w:lineRule="exact"/>
        <w:ind w:firstLine="560" w:firstLineChars="200"/>
        <w:rPr>
          <w:rFonts w:eastAsia="方正仿宋_GBK"/>
          <w:color w:val="000000" w:themeColor="text1"/>
          <w:sz w:val="28"/>
          <w:szCs w:val="28"/>
          <w14:textFill>
            <w14:solidFill>
              <w14:schemeClr w14:val="tx1"/>
            </w14:solidFill>
          </w14:textFill>
        </w:rPr>
      </w:pPr>
      <w:bookmarkStart w:id="33" w:name="OLE_LINK101"/>
      <w:bookmarkStart w:id="34" w:name="OLE_LINK100"/>
      <w:r>
        <w:rPr>
          <w:rFonts w:hint="eastAsia" w:eastAsia="方正仿宋_GBK"/>
          <w:color w:val="000000" w:themeColor="text1"/>
          <w:sz w:val="28"/>
          <w:szCs w:val="28"/>
          <w14:textFill>
            <w14:solidFill>
              <w14:schemeClr w14:val="tx1"/>
            </w14:solidFill>
          </w14:textFill>
        </w:rPr>
        <w:t>当出现不可抗拒因素（如法律法规、严重自然灾害等）影响时，由合作方提出申请，经学校同意后可适当延长建设周期。</w:t>
      </w:r>
      <w:bookmarkEnd w:id="0"/>
      <w:bookmarkEnd w:id="1"/>
      <w:bookmarkEnd w:id="33"/>
      <w:bookmarkEnd w:id="34"/>
    </w:p>
    <w:p w14:paraId="7B4BC4F7">
      <w:pPr>
        <w:pStyle w:val="3"/>
        <w:numPr>
          <w:ilvl w:val="0"/>
          <w:numId w:val="0"/>
        </w:numPr>
        <w:spacing w:before="0" w:after="0" w:line="560" w:lineRule="exact"/>
        <w:ind w:left="240" w:leftChars="100" w:firstLine="320" w:firstLineChars="100"/>
        <w:rPr>
          <w:rFonts w:ascii="方正黑体_GBK" w:hAnsi="黑体" w:eastAsia="方正黑体_GBK"/>
          <w:b w:val="0"/>
          <w:bCs/>
          <w:color w:val="000000" w:themeColor="text1"/>
          <w:szCs w:val="28"/>
          <w14:textFill>
            <w14:solidFill>
              <w14:schemeClr w14:val="tx1"/>
            </w14:solidFill>
          </w14:textFill>
        </w:rPr>
      </w:pPr>
      <w:r>
        <w:rPr>
          <w:rFonts w:hint="eastAsia" w:ascii="方正黑体_GBK" w:hAnsi="黑体" w:eastAsia="方正黑体_GBK"/>
          <w:b w:val="0"/>
          <w:bCs/>
          <w:color w:val="000000" w:themeColor="text1"/>
          <w:szCs w:val="28"/>
          <w14:textFill>
            <w14:solidFill>
              <w14:schemeClr w14:val="tx1"/>
            </w14:solidFill>
          </w14:textFill>
        </w:rPr>
        <w:t>三、承诺保障</w:t>
      </w:r>
    </w:p>
    <w:p w14:paraId="5BC2B868">
      <w:pPr>
        <w:spacing w:line="500" w:lineRule="exact"/>
        <w:ind w:firstLine="560" w:firstLineChars="200"/>
        <w:rPr>
          <w:rFonts w:hint="eastAsia" w:eastAsia="方正仿宋_GBK"/>
          <w:color w:val="000000" w:themeColor="text1"/>
          <w:sz w:val="28"/>
          <w:szCs w:val="28"/>
          <w14:textFill>
            <w14:solidFill>
              <w14:schemeClr w14:val="tx1"/>
            </w14:solidFill>
          </w14:textFill>
        </w:rPr>
      </w:pPr>
      <w:r>
        <w:rPr>
          <w:rFonts w:hint="eastAsia" w:eastAsia="方正仿宋_GBK"/>
          <w:color w:val="000000" w:themeColor="text1"/>
          <w:sz w:val="28"/>
          <w:szCs w:val="28"/>
          <w14:textFill>
            <w14:solidFill>
              <w14:schemeClr w14:val="tx1"/>
            </w14:solidFill>
          </w14:textFill>
        </w:rPr>
        <w:t>本次校企合作伙伴遴选，各参与方所提供的材料和承诺函必须真实有效，材料如有造假取消校企合作伙伴资格，承诺函所承诺相关事项如在实施过程中没有兑现承诺，参与方进入学校失信黑名单，10年内不再与失信方开展任何合作和项目建设。</w:t>
      </w:r>
    </w:p>
    <w:p w14:paraId="2AE6B912">
      <w:pPr>
        <w:spacing w:line="500" w:lineRule="exact"/>
        <w:ind w:firstLine="560" w:firstLineChars="200"/>
        <w:rPr>
          <w:rFonts w:hint="eastAsia" w:eastAsia="方正仿宋_GBK"/>
          <w:color w:val="000000" w:themeColor="text1"/>
          <w:sz w:val="28"/>
          <w:szCs w:val="28"/>
          <w:lang w:val="en-US" w:eastAsia="zh-CN"/>
          <w14:textFill>
            <w14:solidFill>
              <w14:schemeClr w14:val="tx1"/>
            </w14:solidFill>
          </w14:textFill>
        </w:rPr>
      </w:pPr>
      <w:r>
        <w:rPr>
          <w:rFonts w:hint="eastAsia" w:eastAsia="方正仿宋_GBK"/>
          <w:color w:val="000000" w:themeColor="text1"/>
          <w:sz w:val="28"/>
          <w:szCs w:val="28"/>
          <w:lang w:val="en-US" w:eastAsia="zh-CN"/>
          <w14:textFill>
            <w14:solidFill>
              <w14:schemeClr w14:val="tx1"/>
            </w14:solidFill>
          </w14:textFill>
        </w:rPr>
        <w:t>本次校企合作伙伴遴选，中标方必须按照投标文件响应承诺的内容严格履约执行，如未按应标材料承诺的内容履约，招标方有权取消中标资格，并追究中标人的损失赔偿责任。</w:t>
      </w:r>
    </w:p>
    <w:p w14:paraId="7FB7619C">
      <w:pPr>
        <w:spacing w:line="500" w:lineRule="exact"/>
        <w:ind w:firstLine="560" w:firstLineChars="200"/>
        <w:rPr>
          <w:rFonts w:hint="default" w:eastAsia="方正仿宋_GBK"/>
          <w:color w:val="000000" w:themeColor="text1"/>
          <w:sz w:val="28"/>
          <w:szCs w:val="28"/>
          <w:lang w:val="en-US" w:eastAsia="zh-CN"/>
          <w14:textFill>
            <w14:solidFill>
              <w14:schemeClr w14:val="tx1"/>
            </w14:solidFill>
          </w14:textFill>
        </w:rPr>
      </w:pPr>
      <w:r>
        <w:rPr>
          <w:rFonts w:hint="eastAsia" w:eastAsia="方正仿宋_GBK"/>
          <w:color w:val="000000" w:themeColor="text1"/>
          <w:sz w:val="28"/>
          <w:szCs w:val="28"/>
          <w:lang w:val="en-US" w:eastAsia="zh-CN"/>
          <w14:textFill>
            <w14:solidFill>
              <w14:schemeClr w14:val="tx1"/>
            </w14:solidFill>
          </w14:textFill>
        </w:rPr>
        <w:t>本次校企合作伙伴遴选，合作伙伴需承诺对校方的投入资金必须大于在校的营运额，并提供相关的发票或凭证作为依据，如投资金额未达到在校方的营运额，10个点以内减少合作一年，10个点到30个点之间减少合作两年，大于30个点取消合作资格。</w:t>
      </w:r>
    </w:p>
    <w:sectPr>
      <w:footerReference r:id="rId5" w:type="default"/>
      <w:pgSz w:w="11907" w:h="16840"/>
      <w:pgMar w:top="1134" w:right="1191" w:bottom="1134" w:left="1304" w:header="964" w:footer="992" w:gutter="0"/>
      <w:pgNumType w:fmt="numberInDash"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F6F79AE-A490-4B15-B70A-FB9CCB2197FF}"/>
  </w:font>
  <w:font w:name="黑体">
    <w:panose1 w:val="02010609060101010101"/>
    <w:charset w:val="86"/>
    <w:family w:val="auto"/>
    <w:pitch w:val="default"/>
    <w:sig w:usb0="800002BF" w:usb1="38CF7CFA" w:usb2="00000016" w:usb3="00000000" w:csb0="00040001" w:csb1="00000000"/>
    <w:embedRegular r:id="rId2" w:fontKey="{F46ECC93-1D16-494D-B57A-48D50D44E89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Microsoft JhengHei"/>
    <w:panose1 w:val="02010601000101010101"/>
    <w:charset w:val="88"/>
    <w:family w:val="auto"/>
    <w:pitch w:val="default"/>
    <w:sig w:usb0="00000000" w:usb1="00000000" w:usb2="00000010" w:usb3="00000000" w:csb0="00100000" w:csb1="00000000"/>
  </w:font>
  <w:font w:name="Microsoft JhengHei">
    <w:panose1 w:val="020B0604030504040204"/>
    <w:charset w:val="88"/>
    <w:family w:val="auto"/>
    <w:pitch w:val="default"/>
    <w:sig w:usb0="000002A7" w:usb1="28CF4400" w:usb2="00000016" w:usb3="00000000" w:csb0="00100009" w:csb1="00000000"/>
  </w:font>
  <w:font w:name="仿宋_GB2312">
    <w:panose1 w:val="02010609030101010101"/>
    <w:charset w:val="86"/>
    <w:family w:val="modern"/>
    <w:pitch w:val="default"/>
    <w:sig w:usb0="00000001" w:usb1="080E0000" w:usb2="00000000" w:usb3="00000000" w:csb0="00040000" w:csb1="00000000"/>
    <w:embedRegular r:id="rId3" w:fontKey="{91A97A2B-F920-4545-AEFB-EB3A611D055D}"/>
  </w:font>
  <w:font w:name="Abel">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Microsoft YaHei UI">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昆仑楷体">
    <w:altName w:val="方正楷体_GBK"/>
    <w:panose1 w:val="00000000000000000000"/>
    <w:charset w:val="86"/>
    <w:family w:val="modern"/>
    <w:pitch w:val="default"/>
    <w:sig w:usb0="00000000" w:usb1="00000000" w:usb2="00000010" w:usb3="00000000" w:csb0="00040000" w:csb1="00000000"/>
  </w:font>
  <w:font w:name="方正楷体_GBK">
    <w:panose1 w:val="03000509000000000000"/>
    <w:charset w:val="86"/>
    <w:family w:val="auto"/>
    <w:pitch w:val="default"/>
    <w:sig w:usb0="00000001" w:usb1="080E0000" w:usb2="00000000" w:usb3="00000000" w:csb0="00040000" w:csb1="00000000"/>
    <w:embedRegular r:id="rId4" w:fontKey="{1CBBC488-07F6-42E8-BB4A-F6629FE23AB6}"/>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文鼎粗黑">
    <w:altName w:val="方正黑体_GBK"/>
    <w:panose1 w:val="00000000000000000000"/>
    <w:charset w:val="86"/>
    <w:family w:val="modern"/>
    <w:pitch w:val="default"/>
    <w:sig w:usb0="00000000" w:usb1="00000000" w:usb2="00000010" w:usb3="00000000" w:csb0="00040000" w:csb1="00000000"/>
  </w:font>
  <w:font w:name="方正黑体_GBK">
    <w:panose1 w:val="03000509000000000000"/>
    <w:charset w:val="86"/>
    <w:family w:val="script"/>
    <w:pitch w:val="default"/>
    <w:sig w:usb0="00000001" w:usb1="080E0000" w:usb2="00000000" w:usb3="00000000" w:csb0="00040000" w:csb1="00000000"/>
    <w:embedRegular r:id="rId5" w:fontKey="{6DD03AE9-7024-413B-AEA6-3398AC820025}"/>
  </w:font>
  <w:font w:name="微软雅黑">
    <w:panose1 w:val="020B0503020204020204"/>
    <w:charset w:val="86"/>
    <w:family w:val="swiss"/>
    <w:pitch w:val="default"/>
    <w:sig w:usb0="80000287" w:usb1="2ACF3C50" w:usb2="00000016" w:usb3="00000000" w:csb0="0004001F" w:csb1="00000000"/>
  </w:font>
  <w:font w:name="方正仿宋_GBK">
    <w:panose1 w:val="03000509000000000000"/>
    <w:charset w:val="86"/>
    <w:family w:val="script"/>
    <w:pitch w:val="default"/>
    <w:sig w:usb0="00000001" w:usb1="080E0000" w:usb2="00000000" w:usb3="00000000" w:csb0="00040000" w:csb1="00000000"/>
    <w:embedRegular r:id="rId6" w:fontKey="{5001185C-64C3-4759-BDD2-A931D712AE67}"/>
  </w:font>
  <w:font w:name="方正小标宋_GBK">
    <w:panose1 w:val="03000509000000000000"/>
    <w:charset w:val="86"/>
    <w:family w:val="auto"/>
    <w:pitch w:val="default"/>
    <w:sig w:usb0="00000001" w:usb1="080E0000" w:usb2="00000000" w:usb3="00000000" w:csb0="00040000" w:csb1="00000000"/>
    <w:embedRegular r:id="rId7" w:fontKey="{8F09E36B-99E3-4743-BAF5-C65AE61C4F00}"/>
  </w:font>
  <w:font w:name="仿宋">
    <w:panose1 w:val="02010609060101010101"/>
    <w:charset w:val="86"/>
    <w:family w:val="modern"/>
    <w:pitch w:val="default"/>
    <w:sig w:usb0="800002BF" w:usb1="38CF7CFA" w:usb2="00000016" w:usb3="00000000" w:csb0="00040001" w:csb1="00000000"/>
    <w:embedRegular r:id="rId8" w:fontKey="{9DEFD880-E868-4B04-8EEE-3A50C7D0E08F}"/>
  </w:font>
  <w:font w:name="WPSEMBED1">
    <w:panose1 w:val="02010609030101010101"/>
    <w:charset w:val="86"/>
    <w:family w:val="auto"/>
    <w:pitch w:val="default"/>
    <w:sig w:usb0="00000001" w:usb1="080E0000" w:usb2="00000000" w:usb3="00000000" w:csb0="00040000" w:csb1="00000000"/>
  </w:font>
  <w:font w:name="WPSEMBED3">
    <w:panose1 w:val="03000509000000000000"/>
    <w:charset w:val="86"/>
    <w:family w:val="auto"/>
    <w:pitch w:val="default"/>
    <w:sig w:usb0="00000001" w:usb1="080E0000" w:usb2="00000000" w:usb3="00000000" w:csb0="00040000" w:csb1="00000000"/>
  </w:font>
  <w:font w:name="WPSEMBED2">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DC3433">
    <w:pPr>
      <w:pStyle w:val="36"/>
      <w:framePr w:wrap="auto" w:vAnchor="text" w:hAnchor="margin" w:xAlign="center" w:y="1"/>
      <w:rPr>
        <w:rStyle w:val="63"/>
        <w:rFonts w:ascii="仿宋" w:hAnsi="仿宋" w:eastAsia="仿宋"/>
        <w:sz w:val="28"/>
        <w:szCs w:val="28"/>
      </w:rPr>
    </w:pPr>
  </w:p>
  <w:p w14:paraId="4DFF617A">
    <w:pPr>
      <w:pStyle w:val="36"/>
      <w:jc w:val="center"/>
      <w:rPr>
        <w:rFonts w:ascii="仿宋" w:hAnsi="仿宋" w:eastAsia="仿宋"/>
        <w:sz w:val="28"/>
        <w:szCs w:val="28"/>
      </w:rPr>
    </w:pPr>
  </w:p>
  <w:p w14:paraId="594B52DF">
    <w:pPr>
      <w:pStyle w:val="36"/>
      <w:rPr>
        <w:rFonts w:ascii="方正仿宋_GBK" w:eastAsia="方正仿宋_GBK"/>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63"/>
      </w:rPr>
      <w:id w:val="-1"/>
    </w:sdtPr>
    <w:sdtEndPr>
      <w:rPr>
        <w:rStyle w:val="63"/>
      </w:rPr>
    </w:sdtEndPr>
    <w:sdtContent>
      <w:p w14:paraId="5CDF79EB">
        <w:pPr>
          <w:pStyle w:val="36"/>
          <w:framePr w:wrap="auto" w:vAnchor="text" w:hAnchor="margin" w:xAlign="center" w:y="1"/>
          <w:rPr>
            <w:rStyle w:val="63"/>
          </w:rPr>
        </w:pPr>
        <w:r>
          <w:rPr>
            <w:rStyle w:val="63"/>
          </w:rPr>
          <w:fldChar w:fldCharType="begin"/>
        </w:r>
        <w:r>
          <w:rPr>
            <w:rStyle w:val="63"/>
          </w:rPr>
          <w:instrText xml:space="preserve"> PAGE </w:instrText>
        </w:r>
        <w:r>
          <w:rPr>
            <w:rStyle w:val="63"/>
          </w:rPr>
          <w:fldChar w:fldCharType="separate"/>
        </w:r>
        <w:r>
          <w:rPr>
            <w:rStyle w:val="63"/>
          </w:rPr>
          <w:t>- 1 -</w:t>
        </w:r>
        <w:r>
          <w:rPr>
            <w:rStyle w:val="63"/>
          </w:rPr>
          <w:fldChar w:fldCharType="end"/>
        </w:r>
      </w:p>
    </w:sdtContent>
  </w:sdt>
  <w:p w14:paraId="7620A178">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74A381">
    <w:pPr>
      <w:pStyle w:val="3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5F68A5"/>
    <w:multiLevelType w:val="multilevel"/>
    <w:tmpl w:val="E85F68A5"/>
    <w:lvl w:ilvl="0" w:tentative="0">
      <w:start w:val="1"/>
      <w:numFmt w:val="decimal"/>
      <w:pStyle w:val="288"/>
      <w:lvlText w:val="%1."/>
      <w:lvlJc w:val="left"/>
      <w:pPr>
        <w:ind w:left="432" w:hanging="432"/>
      </w:pPr>
      <w:rPr>
        <w:rFonts w:hint="default"/>
      </w:rPr>
    </w:lvl>
    <w:lvl w:ilvl="1" w:tentative="0">
      <w:start w:val="1"/>
      <w:numFmt w:val="decimal"/>
      <w:pStyle w:val="3"/>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EC3C17DA"/>
    <w:multiLevelType w:val="singleLevel"/>
    <w:tmpl w:val="EC3C17DA"/>
    <w:lvl w:ilvl="0" w:tentative="0">
      <w:start w:val="1"/>
      <w:numFmt w:val="chineseCounting"/>
      <w:pStyle w:val="13"/>
      <w:suff w:val="nothing"/>
      <w:lvlText w:val="%1、"/>
      <w:lvlJc w:val="left"/>
      <w:rPr>
        <w:rFonts w:hint="eastAsia"/>
      </w:rPr>
    </w:lvl>
  </w:abstractNum>
  <w:abstractNum w:abstractNumId="2">
    <w:nsid w:val="05117D14"/>
    <w:multiLevelType w:val="multilevel"/>
    <w:tmpl w:val="05117D14"/>
    <w:lvl w:ilvl="0" w:tentative="0">
      <w:start w:val="1"/>
      <w:numFmt w:val="chineseCounting"/>
      <w:pStyle w:val="257"/>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3">
    <w:nsid w:val="0ABE3E3A"/>
    <w:multiLevelType w:val="multilevel"/>
    <w:tmpl w:val="0ABE3E3A"/>
    <w:lvl w:ilvl="0" w:tentative="0">
      <w:start w:val="1"/>
      <w:numFmt w:val="decimal"/>
      <w:lvlText w:val="%1."/>
      <w:lvlJc w:val="left"/>
      <w:pPr>
        <w:ind w:left="920" w:hanging="36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4">
    <w:nsid w:val="15E81124"/>
    <w:multiLevelType w:val="multilevel"/>
    <w:tmpl w:val="15E81124"/>
    <w:lvl w:ilvl="0" w:tentative="0">
      <w:start w:val="1"/>
      <w:numFmt w:val="japaneseCounting"/>
      <w:lvlText w:val="%1、"/>
      <w:lvlJc w:val="left"/>
      <w:pPr>
        <w:ind w:left="1221" w:hanging="660"/>
      </w:pPr>
      <w:rPr>
        <w:rFonts w:hint="default"/>
      </w:rPr>
    </w:lvl>
    <w:lvl w:ilvl="1" w:tentative="0">
      <w:start w:val="1"/>
      <w:numFmt w:val="lowerLetter"/>
      <w:lvlText w:val="%2)"/>
      <w:lvlJc w:val="left"/>
      <w:pPr>
        <w:ind w:left="1401" w:hanging="420"/>
      </w:pPr>
    </w:lvl>
    <w:lvl w:ilvl="2" w:tentative="0">
      <w:start w:val="1"/>
      <w:numFmt w:val="lowerRoman"/>
      <w:lvlText w:val="%3."/>
      <w:lvlJc w:val="right"/>
      <w:pPr>
        <w:ind w:left="1821" w:hanging="420"/>
      </w:pPr>
    </w:lvl>
    <w:lvl w:ilvl="3" w:tentative="0">
      <w:start w:val="1"/>
      <w:numFmt w:val="decimal"/>
      <w:lvlText w:val="%4."/>
      <w:lvlJc w:val="left"/>
      <w:pPr>
        <w:ind w:left="2241" w:hanging="420"/>
      </w:pPr>
    </w:lvl>
    <w:lvl w:ilvl="4" w:tentative="0">
      <w:start w:val="1"/>
      <w:numFmt w:val="lowerLetter"/>
      <w:lvlText w:val="%5)"/>
      <w:lvlJc w:val="left"/>
      <w:pPr>
        <w:ind w:left="2661" w:hanging="420"/>
      </w:pPr>
    </w:lvl>
    <w:lvl w:ilvl="5" w:tentative="0">
      <w:start w:val="1"/>
      <w:numFmt w:val="lowerRoman"/>
      <w:lvlText w:val="%6."/>
      <w:lvlJc w:val="right"/>
      <w:pPr>
        <w:ind w:left="3081" w:hanging="420"/>
      </w:pPr>
    </w:lvl>
    <w:lvl w:ilvl="6" w:tentative="0">
      <w:start w:val="1"/>
      <w:numFmt w:val="decimal"/>
      <w:lvlText w:val="%7."/>
      <w:lvlJc w:val="left"/>
      <w:pPr>
        <w:ind w:left="3501" w:hanging="420"/>
      </w:pPr>
    </w:lvl>
    <w:lvl w:ilvl="7" w:tentative="0">
      <w:start w:val="1"/>
      <w:numFmt w:val="lowerLetter"/>
      <w:lvlText w:val="%8)"/>
      <w:lvlJc w:val="left"/>
      <w:pPr>
        <w:ind w:left="3921" w:hanging="420"/>
      </w:pPr>
    </w:lvl>
    <w:lvl w:ilvl="8" w:tentative="0">
      <w:start w:val="1"/>
      <w:numFmt w:val="lowerRoman"/>
      <w:lvlText w:val="%9."/>
      <w:lvlJc w:val="right"/>
      <w:pPr>
        <w:ind w:left="4341" w:hanging="420"/>
      </w:pPr>
    </w:lvl>
  </w:abstractNum>
  <w:abstractNum w:abstractNumId="5">
    <w:nsid w:val="26EF5B05"/>
    <w:multiLevelType w:val="multilevel"/>
    <w:tmpl w:val="26EF5B05"/>
    <w:lvl w:ilvl="0" w:tentative="0">
      <w:start w:val="1"/>
      <w:numFmt w:val="decimal"/>
      <w:pStyle w:val="249"/>
      <w:lvlText w:val="%1."/>
      <w:lvlJc w:val="left"/>
      <w:pPr>
        <w:ind w:left="1135" w:hanging="495"/>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6">
    <w:nsid w:val="28EEBFEB"/>
    <w:multiLevelType w:val="singleLevel"/>
    <w:tmpl w:val="28EEBFEB"/>
    <w:lvl w:ilvl="0" w:tentative="0">
      <w:start w:val="1"/>
      <w:numFmt w:val="decimal"/>
      <w:pStyle w:val="14"/>
      <w:lvlText w:val="(%1)"/>
      <w:lvlJc w:val="left"/>
      <w:pPr>
        <w:ind w:left="425" w:hanging="425"/>
      </w:pPr>
      <w:rPr>
        <w:rFonts w:hint="default"/>
      </w:rPr>
    </w:lvl>
  </w:abstractNum>
  <w:abstractNum w:abstractNumId="7">
    <w:nsid w:val="321E6152"/>
    <w:multiLevelType w:val="multilevel"/>
    <w:tmpl w:val="321E6152"/>
    <w:lvl w:ilvl="0" w:tentative="0">
      <w:start w:val="1"/>
      <w:numFmt w:val="upperLetter"/>
      <w:pStyle w:val="215"/>
      <w:lvlText w:val="%1."/>
      <w:lvlJc w:val="left"/>
      <w:pPr>
        <w:ind w:left="1000" w:hanging="36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8">
    <w:nsid w:val="3AB15D8C"/>
    <w:multiLevelType w:val="multilevel"/>
    <w:tmpl w:val="3AB15D8C"/>
    <w:lvl w:ilvl="0" w:tentative="0">
      <w:start w:val="1"/>
      <w:numFmt w:val="japaneseCounting"/>
      <w:lvlText w:val="%1、"/>
      <w:lvlJc w:val="left"/>
      <w:pPr>
        <w:ind w:left="1252" w:hanging="690"/>
      </w:pPr>
      <w:rPr>
        <w:rFonts w:hint="default"/>
        <w:b/>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9">
    <w:nsid w:val="409FE502"/>
    <w:multiLevelType w:val="multilevel"/>
    <w:tmpl w:val="409FE502"/>
    <w:lvl w:ilvl="0" w:tentative="0">
      <w:start w:val="1"/>
      <w:numFmt w:val="chineseCounting"/>
      <w:suff w:val="nothing"/>
      <w:lvlText w:val="%1、"/>
      <w:lvlJc w:val="left"/>
      <w:pPr>
        <w:ind w:left="0" w:firstLine="0"/>
      </w:pPr>
      <w:rPr>
        <w:rFonts w:hint="eastAsia"/>
      </w:rPr>
    </w:lvl>
    <w:lvl w:ilvl="1" w:tentative="0">
      <w:start w:val="1"/>
      <w:numFmt w:val="chineseCounting"/>
      <w:pStyle w:val="254"/>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0">
    <w:nsid w:val="49F572BE"/>
    <w:multiLevelType w:val="multilevel"/>
    <w:tmpl w:val="49F572BE"/>
    <w:lvl w:ilvl="0" w:tentative="0">
      <w:start w:val="2"/>
      <w:numFmt w:val="japaneseCounting"/>
      <w:pStyle w:val="179"/>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1">
    <w:nsid w:val="5510075C"/>
    <w:multiLevelType w:val="multilevel"/>
    <w:tmpl w:val="5510075C"/>
    <w:lvl w:ilvl="0" w:tentative="0">
      <w:start w:val="1"/>
      <w:numFmt w:val="japaneseCounting"/>
      <w:pStyle w:val="217"/>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2">
    <w:nsid w:val="684A2A4E"/>
    <w:multiLevelType w:val="multilevel"/>
    <w:tmpl w:val="684A2A4E"/>
    <w:lvl w:ilvl="0" w:tentative="0">
      <w:start w:val="1"/>
      <w:numFmt w:val="upperLetter"/>
      <w:pStyle w:val="212"/>
      <w:lvlText w:val="%1."/>
      <w:lvlJc w:val="left"/>
      <w:pPr>
        <w:ind w:left="1000" w:hanging="36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3">
    <w:nsid w:val="6B7547E5"/>
    <w:multiLevelType w:val="multilevel"/>
    <w:tmpl w:val="6B7547E5"/>
    <w:lvl w:ilvl="0" w:tentative="0">
      <w:start w:val="1"/>
      <w:numFmt w:val="upperLetter"/>
      <w:pStyle w:val="289"/>
      <w:lvlText w:val="%1."/>
      <w:lvlJc w:val="left"/>
      <w:pPr>
        <w:ind w:left="1000" w:hanging="360"/>
      </w:pPr>
      <w:rPr>
        <w:rFonts w:hint="default"/>
      </w:rPr>
    </w:lvl>
    <w:lvl w:ilvl="1" w:tentative="0">
      <w:start w:val="1"/>
      <w:numFmt w:val="lowerLetter"/>
      <w:lvlText w:val="%2)"/>
      <w:lvlJc w:val="left"/>
      <w:pPr>
        <w:ind w:left="1480" w:hanging="420"/>
      </w:pPr>
    </w:lvl>
    <w:lvl w:ilvl="2" w:tentative="0">
      <w:start w:val="1"/>
      <w:numFmt w:val="lowerRoman"/>
      <w:pStyle w:val="186"/>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4">
    <w:nsid w:val="6E42373A"/>
    <w:multiLevelType w:val="multilevel"/>
    <w:tmpl w:val="6E42373A"/>
    <w:lvl w:ilvl="0" w:tentative="0">
      <w:start w:val="1"/>
      <w:numFmt w:val="decimal"/>
      <w:pStyle w:val="28"/>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700D0344"/>
    <w:multiLevelType w:val="multilevel"/>
    <w:tmpl w:val="700D0344"/>
    <w:lvl w:ilvl="0" w:tentative="0">
      <w:start w:val="1"/>
      <w:numFmt w:val="japaneseCounting"/>
      <w:pStyle w:val="172"/>
      <w:lvlText w:val="（%1）"/>
      <w:lvlJc w:val="left"/>
      <w:pPr>
        <w:ind w:left="720" w:hanging="72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75F535BA"/>
    <w:multiLevelType w:val="singleLevel"/>
    <w:tmpl w:val="75F535BA"/>
    <w:lvl w:ilvl="0" w:tentative="0">
      <w:start w:val="2"/>
      <w:numFmt w:val="chineseCounting"/>
      <w:pStyle w:val="22"/>
      <w:suff w:val="nothing"/>
      <w:lvlText w:val="%1、"/>
      <w:lvlJc w:val="left"/>
      <w:rPr>
        <w:rFonts w:hint="eastAsia"/>
      </w:rPr>
    </w:lvl>
  </w:abstractNum>
  <w:abstractNum w:abstractNumId="17">
    <w:nsid w:val="7CEE192E"/>
    <w:multiLevelType w:val="multilevel"/>
    <w:tmpl w:val="7CEE192E"/>
    <w:lvl w:ilvl="0" w:tentative="0">
      <w:start w:val="1"/>
      <w:numFmt w:val="decimal"/>
      <w:pStyle w:val="229"/>
      <w:lvlText w:val="%1."/>
      <w:lvlJc w:val="left"/>
      <w:pPr>
        <w:ind w:left="1135" w:hanging="495"/>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 w:numId="2">
    <w:abstractNumId w:val="1"/>
  </w:num>
  <w:num w:numId="3">
    <w:abstractNumId w:val="6"/>
  </w:num>
  <w:num w:numId="4">
    <w:abstractNumId w:val="16"/>
  </w:num>
  <w:num w:numId="5">
    <w:abstractNumId w:val="14"/>
  </w:num>
  <w:num w:numId="6">
    <w:abstractNumId w:val="15"/>
  </w:num>
  <w:num w:numId="7">
    <w:abstractNumId w:val="10"/>
  </w:num>
  <w:num w:numId="8">
    <w:abstractNumId w:val="13"/>
  </w:num>
  <w:num w:numId="9">
    <w:abstractNumId w:val="12"/>
  </w:num>
  <w:num w:numId="10">
    <w:abstractNumId w:val="7"/>
  </w:num>
  <w:num w:numId="11">
    <w:abstractNumId w:val="11"/>
  </w:num>
  <w:num w:numId="12">
    <w:abstractNumId w:val="17"/>
  </w:num>
  <w:num w:numId="13">
    <w:abstractNumId w:val="5"/>
  </w:num>
  <w:num w:numId="14">
    <w:abstractNumId w:val="9"/>
  </w:num>
  <w:num w:numId="15">
    <w:abstractNumId w:val="2"/>
  </w:num>
  <w:num w:numId="16">
    <w:abstractNumId w:val="4"/>
  </w:num>
  <w:num w:numId="17">
    <w:abstractNumId w:val="8"/>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45F"/>
    <w:rsid w:val="000002C6"/>
    <w:rsid w:val="0000315F"/>
    <w:rsid w:val="000058B6"/>
    <w:rsid w:val="00006F09"/>
    <w:rsid w:val="000110EF"/>
    <w:rsid w:val="00014763"/>
    <w:rsid w:val="000172BC"/>
    <w:rsid w:val="00022B97"/>
    <w:rsid w:val="0002551F"/>
    <w:rsid w:val="00031671"/>
    <w:rsid w:val="0003386E"/>
    <w:rsid w:val="00034CB5"/>
    <w:rsid w:val="00036400"/>
    <w:rsid w:val="00040E79"/>
    <w:rsid w:val="00041867"/>
    <w:rsid w:val="0004297A"/>
    <w:rsid w:val="00043086"/>
    <w:rsid w:val="00043D65"/>
    <w:rsid w:val="00045E61"/>
    <w:rsid w:val="00050EEC"/>
    <w:rsid w:val="00050F13"/>
    <w:rsid w:val="0005458A"/>
    <w:rsid w:val="00055F4B"/>
    <w:rsid w:val="00057205"/>
    <w:rsid w:val="000578E4"/>
    <w:rsid w:val="00074ABB"/>
    <w:rsid w:val="000758AB"/>
    <w:rsid w:val="00080807"/>
    <w:rsid w:val="00081716"/>
    <w:rsid w:val="00083108"/>
    <w:rsid w:val="00084829"/>
    <w:rsid w:val="00084E8D"/>
    <w:rsid w:val="00085CEB"/>
    <w:rsid w:val="00085F98"/>
    <w:rsid w:val="00090F1E"/>
    <w:rsid w:val="0009188E"/>
    <w:rsid w:val="0009317A"/>
    <w:rsid w:val="000948B5"/>
    <w:rsid w:val="00094BF9"/>
    <w:rsid w:val="00096E20"/>
    <w:rsid w:val="000A005F"/>
    <w:rsid w:val="000A055A"/>
    <w:rsid w:val="000A250A"/>
    <w:rsid w:val="000A3DBB"/>
    <w:rsid w:val="000A3E23"/>
    <w:rsid w:val="000A4355"/>
    <w:rsid w:val="000A7F43"/>
    <w:rsid w:val="000B4B33"/>
    <w:rsid w:val="000B67CE"/>
    <w:rsid w:val="000B6B65"/>
    <w:rsid w:val="000C0C02"/>
    <w:rsid w:val="000C287F"/>
    <w:rsid w:val="000C3797"/>
    <w:rsid w:val="000E237A"/>
    <w:rsid w:val="000E3354"/>
    <w:rsid w:val="000E3859"/>
    <w:rsid w:val="000E5AC9"/>
    <w:rsid w:val="000E5C3D"/>
    <w:rsid w:val="000F1186"/>
    <w:rsid w:val="000F11B1"/>
    <w:rsid w:val="000F31E5"/>
    <w:rsid w:val="000F36F1"/>
    <w:rsid w:val="000F4121"/>
    <w:rsid w:val="000F454C"/>
    <w:rsid w:val="000F456F"/>
    <w:rsid w:val="000F71BB"/>
    <w:rsid w:val="000F7A7B"/>
    <w:rsid w:val="001025F6"/>
    <w:rsid w:val="00102816"/>
    <w:rsid w:val="00102C30"/>
    <w:rsid w:val="0010355F"/>
    <w:rsid w:val="00103DAD"/>
    <w:rsid w:val="001069BA"/>
    <w:rsid w:val="0010761F"/>
    <w:rsid w:val="001076CA"/>
    <w:rsid w:val="001125FD"/>
    <w:rsid w:val="00112843"/>
    <w:rsid w:val="00114B70"/>
    <w:rsid w:val="00115ABD"/>
    <w:rsid w:val="00115C80"/>
    <w:rsid w:val="00115CE4"/>
    <w:rsid w:val="001170DC"/>
    <w:rsid w:val="0012011D"/>
    <w:rsid w:val="00122B81"/>
    <w:rsid w:val="001319F0"/>
    <w:rsid w:val="00132102"/>
    <w:rsid w:val="00135AF5"/>
    <w:rsid w:val="00137F05"/>
    <w:rsid w:val="00147440"/>
    <w:rsid w:val="00151514"/>
    <w:rsid w:val="00151993"/>
    <w:rsid w:val="00151A63"/>
    <w:rsid w:val="00152CAF"/>
    <w:rsid w:val="00160714"/>
    <w:rsid w:val="00166F37"/>
    <w:rsid w:val="001671CC"/>
    <w:rsid w:val="001706EA"/>
    <w:rsid w:val="00170F12"/>
    <w:rsid w:val="001713D8"/>
    <w:rsid w:val="00172C05"/>
    <w:rsid w:val="0017324C"/>
    <w:rsid w:val="00173D0F"/>
    <w:rsid w:val="0017717C"/>
    <w:rsid w:val="00184997"/>
    <w:rsid w:val="00186625"/>
    <w:rsid w:val="00186D58"/>
    <w:rsid w:val="00191132"/>
    <w:rsid w:val="001914B9"/>
    <w:rsid w:val="0019295A"/>
    <w:rsid w:val="0019798F"/>
    <w:rsid w:val="001A2465"/>
    <w:rsid w:val="001A246C"/>
    <w:rsid w:val="001A2584"/>
    <w:rsid w:val="001A3658"/>
    <w:rsid w:val="001A4589"/>
    <w:rsid w:val="001A4D06"/>
    <w:rsid w:val="001A78AA"/>
    <w:rsid w:val="001B0EA9"/>
    <w:rsid w:val="001B12CA"/>
    <w:rsid w:val="001B222F"/>
    <w:rsid w:val="001B2F87"/>
    <w:rsid w:val="001B3DB8"/>
    <w:rsid w:val="001C0B8C"/>
    <w:rsid w:val="001C0D06"/>
    <w:rsid w:val="001C1579"/>
    <w:rsid w:val="001C21C0"/>
    <w:rsid w:val="001C2532"/>
    <w:rsid w:val="001C39A1"/>
    <w:rsid w:val="001C62D3"/>
    <w:rsid w:val="001C65AD"/>
    <w:rsid w:val="001D0E0C"/>
    <w:rsid w:val="001D172E"/>
    <w:rsid w:val="001D23E4"/>
    <w:rsid w:val="001D51E1"/>
    <w:rsid w:val="001D65E9"/>
    <w:rsid w:val="001D6687"/>
    <w:rsid w:val="001D78AD"/>
    <w:rsid w:val="001E5FEB"/>
    <w:rsid w:val="001E7D3E"/>
    <w:rsid w:val="001F0508"/>
    <w:rsid w:val="001F1123"/>
    <w:rsid w:val="001F1802"/>
    <w:rsid w:val="001F460A"/>
    <w:rsid w:val="001F5288"/>
    <w:rsid w:val="001F530F"/>
    <w:rsid w:val="001F70F6"/>
    <w:rsid w:val="0020051D"/>
    <w:rsid w:val="00200ADC"/>
    <w:rsid w:val="00202387"/>
    <w:rsid w:val="002053B1"/>
    <w:rsid w:val="00206A96"/>
    <w:rsid w:val="00217330"/>
    <w:rsid w:val="002233E6"/>
    <w:rsid w:val="00223DA1"/>
    <w:rsid w:val="00227AF8"/>
    <w:rsid w:val="00227FCE"/>
    <w:rsid w:val="00230477"/>
    <w:rsid w:val="002349FD"/>
    <w:rsid w:val="002377FE"/>
    <w:rsid w:val="00241532"/>
    <w:rsid w:val="00241B73"/>
    <w:rsid w:val="00245D1C"/>
    <w:rsid w:val="002461ED"/>
    <w:rsid w:val="0025121E"/>
    <w:rsid w:val="0025142C"/>
    <w:rsid w:val="00260B13"/>
    <w:rsid w:val="00262F30"/>
    <w:rsid w:val="002632CB"/>
    <w:rsid w:val="0027319E"/>
    <w:rsid w:val="002756C8"/>
    <w:rsid w:val="00276899"/>
    <w:rsid w:val="0028377A"/>
    <w:rsid w:val="00284C4E"/>
    <w:rsid w:val="002853DE"/>
    <w:rsid w:val="002862F9"/>
    <w:rsid w:val="00286D1D"/>
    <w:rsid w:val="00287E22"/>
    <w:rsid w:val="00292423"/>
    <w:rsid w:val="002926B9"/>
    <w:rsid w:val="00296C14"/>
    <w:rsid w:val="0029787B"/>
    <w:rsid w:val="002A198D"/>
    <w:rsid w:val="002A4A41"/>
    <w:rsid w:val="002A4A87"/>
    <w:rsid w:val="002A5C5C"/>
    <w:rsid w:val="002A601B"/>
    <w:rsid w:val="002A62B2"/>
    <w:rsid w:val="002A6690"/>
    <w:rsid w:val="002A680E"/>
    <w:rsid w:val="002B3D76"/>
    <w:rsid w:val="002C1F28"/>
    <w:rsid w:val="002C4642"/>
    <w:rsid w:val="002C5A5D"/>
    <w:rsid w:val="002C6102"/>
    <w:rsid w:val="002D12DA"/>
    <w:rsid w:val="002D1E14"/>
    <w:rsid w:val="002D2A6F"/>
    <w:rsid w:val="002D76B8"/>
    <w:rsid w:val="002E42CD"/>
    <w:rsid w:val="002E52C6"/>
    <w:rsid w:val="002F0E56"/>
    <w:rsid w:val="002F211C"/>
    <w:rsid w:val="002F3C68"/>
    <w:rsid w:val="002F3E46"/>
    <w:rsid w:val="002F5A57"/>
    <w:rsid w:val="002F7758"/>
    <w:rsid w:val="002F7946"/>
    <w:rsid w:val="00303C96"/>
    <w:rsid w:val="003074B4"/>
    <w:rsid w:val="0031261C"/>
    <w:rsid w:val="00316409"/>
    <w:rsid w:val="00317A40"/>
    <w:rsid w:val="00317EDA"/>
    <w:rsid w:val="00321CB2"/>
    <w:rsid w:val="00323282"/>
    <w:rsid w:val="0032330E"/>
    <w:rsid w:val="00325595"/>
    <w:rsid w:val="00325C57"/>
    <w:rsid w:val="0033631B"/>
    <w:rsid w:val="003411B0"/>
    <w:rsid w:val="00342409"/>
    <w:rsid w:val="00343E97"/>
    <w:rsid w:val="00343F72"/>
    <w:rsid w:val="0034521E"/>
    <w:rsid w:val="00345425"/>
    <w:rsid w:val="003506C8"/>
    <w:rsid w:val="00352F68"/>
    <w:rsid w:val="00353B44"/>
    <w:rsid w:val="00355074"/>
    <w:rsid w:val="00357AB0"/>
    <w:rsid w:val="00367C65"/>
    <w:rsid w:val="003718FC"/>
    <w:rsid w:val="00372CAE"/>
    <w:rsid w:val="003753C3"/>
    <w:rsid w:val="003759EC"/>
    <w:rsid w:val="00375D55"/>
    <w:rsid w:val="00376A37"/>
    <w:rsid w:val="00377EDE"/>
    <w:rsid w:val="00380518"/>
    <w:rsid w:val="003822B4"/>
    <w:rsid w:val="00383153"/>
    <w:rsid w:val="00384E11"/>
    <w:rsid w:val="00394941"/>
    <w:rsid w:val="003964D2"/>
    <w:rsid w:val="003968BD"/>
    <w:rsid w:val="00396D3B"/>
    <w:rsid w:val="00397559"/>
    <w:rsid w:val="003A0FB3"/>
    <w:rsid w:val="003A1321"/>
    <w:rsid w:val="003A183C"/>
    <w:rsid w:val="003A2105"/>
    <w:rsid w:val="003A228C"/>
    <w:rsid w:val="003A4B62"/>
    <w:rsid w:val="003B1E93"/>
    <w:rsid w:val="003B3825"/>
    <w:rsid w:val="003B4216"/>
    <w:rsid w:val="003B49F4"/>
    <w:rsid w:val="003C4059"/>
    <w:rsid w:val="003C63DA"/>
    <w:rsid w:val="003C66AC"/>
    <w:rsid w:val="003C7B6D"/>
    <w:rsid w:val="003D19DF"/>
    <w:rsid w:val="003D2C06"/>
    <w:rsid w:val="003D4369"/>
    <w:rsid w:val="003E33F8"/>
    <w:rsid w:val="003E40A4"/>
    <w:rsid w:val="003E49B1"/>
    <w:rsid w:val="003E6AB8"/>
    <w:rsid w:val="003F1DE0"/>
    <w:rsid w:val="003F2865"/>
    <w:rsid w:val="003F4D02"/>
    <w:rsid w:val="003F5D85"/>
    <w:rsid w:val="004003F3"/>
    <w:rsid w:val="004079E4"/>
    <w:rsid w:val="004120C4"/>
    <w:rsid w:val="00414371"/>
    <w:rsid w:val="00414A20"/>
    <w:rsid w:val="00414D45"/>
    <w:rsid w:val="00415ADF"/>
    <w:rsid w:val="00416503"/>
    <w:rsid w:val="00417B4E"/>
    <w:rsid w:val="00420004"/>
    <w:rsid w:val="004203B3"/>
    <w:rsid w:val="004213D7"/>
    <w:rsid w:val="0042227F"/>
    <w:rsid w:val="00432105"/>
    <w:rsid w:val="00432906"/>
    <w:rsid w:val="00432A9D"/>
    <w:rsid w:val="004369E3"/>
    <w:rsid w:val="004419F1"/>
    <w:rsid w:val="0044570A"/>
    <w:rsid w:val="00451A21"/>
    <w:rsid w:val="00452299"/>
    <w:rsid w:val="00454099"/>
    <w:rsid w:val="0045465F"/>
    <w:rsid w:val="004562E3"/>
    <w:rsid w:val="004575B4"/>
    <w:rsid w:val="00460AED"/>
    <w:rsid w:val="00461DD4"/>
    <w:rsid w:val="00462555"/>
    <w:rsid w:val="00463DB0"/>
    <w:rsid w:val="0046431A"/>
    <w:rsid w:val="00464C93"/>
    <w:rsid w:val="00465D84"/>
    <w:rsid w:val="004737EA"/>
    <w:rsid w:val="004745E1"/>
    <w:rsid w:val="0047521C"/>
    <w:rsid w:val="00476F9E"/>
    <w:rsid w:val="00480D13"/>
    <w:rsid w:val="004816DC"/>
    <w:rsid w:val="00483A85"/>
    <w:rsid w:val="00483B3C"/>
    <w:rsid w:val="004842CB"/>
    <w:rsid w:val="004852E1"/>
    <w:rsid w:val="00487037"/>
    <w:rsid w:val="0048782F"/>
    <w:rsid w:val="00494214"/>
    <w:rsid w:val="004947B8"/>
    <w:rsid w:val="004A1CBE"/>
    <w:rsid w:val="004A7222"/>
    <w:rsid w:val="004A75EC"/>
    <w:rsid w:val="004B23DF"/>
    <w:rsid w:val="004B2B6E"/>
    <w:rsid w:val="004B3EE7"/>
    <w:rsid w:val="004C07E6"/>
    <w:rsid w:val="004C08F7"/>
    <w:rsid w:val="004C6C99"/>
    <w:rsid w:val="004C7A9C"/>
    <w:rsid w:val="004D19DA"/>
    <w:rsid w:val="004D1EA0"/>
    <w:rsid w:val="004D6321"/>
    <w:rsid w:val="004E01AE"/>
    <w:rsid w:val="004E2748"/>
    <w:rsid w:val="004E29AE"/>
    <w:rsid w:val="004E2B95"/>
    <w:rsid w:val="004E33B6"/>
    <w:rsid w:val="004E6D75"/>
    <w:rsid w:val="004F2571"/>
    <w:rsid w:val="004F4B44"/>
    <w:rsid w:val="004F5DF3"/>
    <w:rsid w:val="0050015E"/>
    <w:rsid w:val="00503688"/>
    <w:rsid w:val="00504414"/>
    <w:rsid w:val="00506B39"/>
    <w:rsid w:val="00507EED"/>
    <w:rsid w:val="00507FA7"/>
    <w:rsid w:val="00512FD0"/>
    <w:rsid w:val="0051431F"/>
    <w:rsid w:val="00514A41"/>
    <w:rsid w:val="0051600F"/>
    <w:rsid w:val="00516EAA"/>
    <w:rsid w:val="00517DB1"/>
    <w:rsid w:val="00520EB4"/>
    <w:rsid w:val="005224F0"/>
    <w:rsid w:val="00523069"/>
    <w:rsid w:val="00525867"/>
    <w:rsid w:val="0052598B"/>
    <w:rsid w:val="00525F23"/>
    <w:rsid w:val="0052734E"/>
    <w:rsid w:val="0052795A"/>
    <w:rsid w:val="0053093B"/>
    <w:rsid w:val="00531C5B"/>
    <w:rsid w:val="00532200"/>
    <w:rsid w:val="00532A14"/>
    <w:rsid w:val="00533F0B"/>
    <w:rsid w:val="00534C23"/>
    <w:rsid w:val="00535558"/>
    <w:rsid w:val="005357EF"/>
    <w:rsid w:val="00536F5C"/>
    <w:rsid w:val="00544B33"/>
    <w:rsid w:val="005454B1"/>
    <w:rsid w:val="00550506"/>
    <w:rsid w:val="00551043"/>
    <w:rsid w:val="00554937"/>
    <w:rsid w:val="00555E6A"/>
    <w:rsid w:val="00556F74"/>
    <w:rsid w:val="00560A19"/>
    <w:rsid w:val="0056366E"/>
    <w:rsid w:val="00565E84"/>
    <w:rsid w:val="00567FDC"/>
    <w:rsid w:val="00567FE6"/>
    <w:rsid w:val="00570A11"/>
    <w:rsid w:val="00575A42"/>
    <w:rsid w:val="00577856"/>
    <w:rsid w:val="005817A6"/>
    <w:rsid w:val="00581B01"/>
    <w:rsid w:val="00581ED5"/>
    <w:rsid w:val="00582C0E"/>
    <w:rsid w:val="005859B8"/>
    <w:rsid w:val="00585DD4"/>
    <w:rsid w:val="005873C0"/>
    <w:rsid w:val="00593F28"/>
    <w:rsid w:val="005944B0"/>
    <w:rsid w:val="00594C48"/>
    <w:rsid w:val="00595F2A"/>
    <w:rsid w:val="00596E5A"/>
    <w:rsid w:val="00596ED6"/>
    <w:rsid w:val="005A3E78"/>
    <w:rsid w:val="005A6005"/>
    <w:rsid w:val="005B55A9"/>
    <w:rsid w:val="005B775E"/>
    <w:rsid w:val="005B7D3D"/>
    <w:rsid w:val="005C04F8"/>
    <w:rsid w:val="005C38B0"/>
    <w:rsid w:val="005C45B4"/>
    <w:rsid w:val="005C4FFE"/>
    <w:rsid w:val="005D218E"/>
    <w:rsid w:val="005D4C3E"/>
    <w:rsid w:val="005D78EC"/>
    <w:rsid w:val="005E2515"/>
    <w:rsid w:val="005F14D8"/>
    <w:rsid w:val="005F620A"/>
    <w:rsid w:val="005F64C1"/>
    <w:rsid w:val="005F799D"/>
    <w:rsid w:val="005F7BE3"/>
    <w:rsid w:val="006008D4"/>
    <w:rsid w:val="00603800"/>
    <w:rsid w:val="00604F62"/>
    <w:rsid w:val="0061225C"/>
    <w:rsid w:val="0061563B"/>
    <w:rsid w:val="00616707"/>
    <w:rsid w:val="006208F2"/>
    <w:rsid w:val="0062221E"/>
    <w:rsid w:val="00625A21"/>
    <w:rsid w:val="0062619F"/>
    <w:rsid w:val="0062774E"/>
    <w:rsid w:val="00627BC0"/>
    <w:rsid w:val="00631056"/>
    <w:rsid w:val="0063167A"/>
    <w:rsid w:val="0063327C"/>
    <w:rsid w:val="00634A33"/>
    <w:rsid w:val="00635B47"/>
    <w:rsid w:val="00636361"/>
    <w:rsid w:val="006370FE"/>
    <w:rsid w:val="00643005"/>
    <w:rsid w:val="00644D8F"/>
    <w:rsid w:val="0064583C"/>
    <w:rsid w:val="00647924"/>
    <w:rsid w:val="00652957"/>
    <w:rsid w:val="00660567"/>
    <w:rsid w:val="00661BC8"/>
    <w:rsid w:val="00661DFA"/>
    <w:rsid w:val="00662397"/>
    <w:rsid w:val="0066324F"/>
    <w:rsid w:val="006643C0"/>
    <w:rsid w:val="0066474D"/>
    <w:rsid w:val="00665FD6"/>
    <w:rsid w:val="00671F2D"/>
    <w:rsid w:val="006738A5"/>
    <w:rsid w:val="0067461F"/>
    <w:rsid w:val="0067567E"/>
    <w:rsid w:val="0067724F"/>
    <w:rsid w:val="0068047A"/>
    <w:rsid w:val="00680A83"/>
    <w:rsid w:val="00690B1F"/>
    <w:rsid w:val="00692AC8"/>
    <w:rsid w:val="00695609"/>
    <w:rsid w:val="006A1302"/>
    <w:rsid w:val="006A2C15"/>
    <w:rsid w:val="006A6135"/>
    <w:rsid w:val="006A6578"/>
    <w:rsid w:val="006A6C8A"/>
    <w:rsid w:val="006B1241"/>
    <w:rsid w:val="006B3794"/>
    <w:rsid w:val="006B7DE3"/>
    <w:rsid w:val="006C0DA7"/>
    <w:rsid w:val="006C3B22"/>
    <w:rsid w:val="006C4890"/>
    <w:rsid w:val="006C49BE"/>
    <w:rsid w:val="006C5185"/>
    <w:rsid w:val="006C572C"/>
    <w:rsid w:val="006C6099"/>
    <w:rsid w:val="006C6A9D"/>
    <w:rsid w:val="006D1364"/>
    <w:rsid w:val="006D52B1"/>
    <w:rsid w:val="006E0028"/>
    <w:rsid w:val="006E1190"/>
    <w:rsid w:val="006E37AD"/>
    <w:rsid w:val="006E6C6A"/>
    <w:rsid w:val="006F02DB"/>
    <w:rsid w:val="006F06DF"/>
    <w:rsid w:val="006F0E89"/>
    <w:rsid w:val="00706824"/>
    <w:rsid w:val="00706919"/>
    <w:rsid w:val="007079C5"/>
    <w:rsid w:val="007134D4"/>
    <w:rsid w:val="007146D4"/>
    <w:rsid w:val="00714A7B"/>
    <w:rsid w:val="0071611A"/>
    <w:rsid w:val="007161F6"/>
    <w:rsid w:val="00717A0C"/>
    <w:rsid w:val="00720952"/>
    <w:rsid w:val="007209F9"/>
    <w:rsid w:val="00720E54"/>
    <w:rsid w:val="007223E5"/>
    <w:rsid w:val="00722B27"/>
    <w:rsid w:val="0072458E"/>
    <w:rsid w:val="007253D5"/>
    <w:rsid w:val="00725DA4"/>
    <w:rsid w:val="00726958"/>
    <w:rsid w:val="00726983"/>
    <w:rsid w:val="00730A14"/>
    <w:rsid w:val="00731E59"/>
    <w:rsid w:val="0073481C"/>
    <w:rsid w:val="007356B8"/>
    <w:rsid w:val="00735739"/>
    <w:rsid w:val="007364C0"/>
    <w:rsid w:val="00744837"/>
    <w:rsid w:val="00747F9A"/>
    <w:rsid w:val="00750079"/>
    <w:rsid w:val="0075111E"/>
    <w:rsid w:val="007555E4"/>
    <w:rsid w:val="0075710F"/>
    <w:rsid w:val="007576A3"/>
    <w:rsid w:val="00760DD3"/>
    <w:rsid w:val="00762734"/>
    <w:rsid w:val="00766803"/>
    <w:rsid w:val="007736E0"/>
    <w:rsid w:val="007836E3"/>
    <w:rsid w:val="0078465D"/>
    <w:rsid w:val="00787823"/>
    <w:rsid w:val="0078796F"/>
    <w:rsid w:val="00793874"/>
    <w:rsid w:val="00793A6D"/>
    <w:rsid w:val="00794F1B"/>
    <w:rsid w:val="0079756C"/>
    <w:rsid w:val="007976EC"/>
    <w:rsid w:val="007A0EA9"/>
    <w:rsid w:val="007A0F7F"/>
    <w:rsid w:val="007A5448"/>
    <w:rsid w:val="007A6A63"/>
    <w:rsid w:val="007A7DE0"/>
    <w:rsid w:val="007B4697"/>
    <w:rsid w:val="007C0BA5"/>
    <w:rsid w:val="007C1519"/>
    <w:rsid w:val="007C1948"/>
    <w:rsid w:val="007C510E"/>
    <w:rsid w:val="007C644D"/>
    <w:rsid w:val="007C64EA"/>
    <w:rsid w:val="007C6659"/>
    <w:rsid w:val="007C67B8"/>
    <w:rsid w:val="007D22D6"/>
    <w:rsid w:val="007D29EE"/>
    <w:rsid w:val="007D3008"/>
    <w:rsid w:val="007D764F"/>
    <w:rsid w:val="007E426F"/>
    <w:rsid w:val="007E4FE8"/>
    <w:rsid w:val="007E55B1"/>
    <w:rsid w:val="007E6D3D"/>
    <w:rsid w:val="007F0558"/>
    <w:rsid w:val="007F0D0A"/>
    <w:rsid w:val="007F357F"/>
    <w:rsid w:val="007F3874"/>
    <w:rsid w:val="007F6361"/>
    <w:rsid w:val="007F6582"/>
    <w:rsid w:val="007F7127"/>
    <w:rsid w:val="007F7E9E"/>
    <w:rsid w:val="00805D69"/>
    <w:rsid w:val="00815616"/>
    <w:rsid w:val="00815D66"/>
    <w:rsid w:val="00815E98"/>
    <w:rsid w:val="00824612"/>
    <w:rsid w:val="008248F2"/>
    <w:rsid w:val="00824B5F"/>
    <w:rsid w:val="00826387"/>
    <w:rsid w:val="00827928"/>
    <w:rsid w:val="00827A25"/>
    <w:rsid w:val="00831444"/>
    <w:rsid w:val="008356E9"/>
    <w:rsid w:val="00835DF5"/>
    <w:rsid w:val="0084301E"/>
    <w:rsid w:val="00850AA0"/>
    <w:rsid w:val="00850F0D"/>
    <w:rsid w:val="00864380"/>
    <w:rsid w:val="0086477F"/>
    <w:rsid w:val="00866D00"/>
    <w:rsid w:val="00874BBD"/>
    <w:rsid w:val="0087793E"/>
    <w:rsid w:val="00877D2B"/>
    <w:rsid w:val="008801D1"/>
    <w:rsid w:val="00886038"/>
    <w:rsid w:val="00886433"/>
    <w:rsid w:val="0088680A"/>
    <w:rsid w:val="00887983"/>
    <w:rsid w:val="0089094C"/>
    <w:rsid w:val="00891115"/>
    <w:rsid w:val="00893AC2"/>
    <w:rsid w:val="00894646"/>
    <w:rsid w:val="008A27D8"/>
    <w:rsid w:val="008A3862"/>
    <w:rsid w:val="008A3D97"/>
    <w:rsid w:val="008A475C"/>
    <w:rsid w:val="008A565F"/>
    <w:rsid w:val="008A5A30"/>
    <w:rsid w:val="008B199A"/>
    <w:rsid w:val="008B32BD"/>
    <w:rsid w:val="008B5D6B"/>
    <w:rsid w:val="008B6C0A"/>
    <w:rsid w:val="008B710B"/>
    <w:rsid w:val="008C0021"/>
    <w:rsid w:val="008C1E19"/>
    <w:rsid w:val="008C2338"/>
    <w:rsid w:val="008C5088"/>
    <w:rsid w:val="008C5221"/>
    <w:rsid w:val="008C558C"/>
    <w:rsid w:val="008D0C5E"/>
    <w:rsid w:val="008D3981"/>
    <w:rsid w:val="008D5DF6"/>
    <w:rsid w:val="008E0185"/>
    <w:rsid w:val="008E1554"/>
    <w:rsid w:val="008E1F14"/>
    <w:rsid w:val="008E2EA6"/>
    <w:rsid w:val="008E3D64"/>
    <w:rsid w:val="008E588A"/>
    <w:rsid w:val="008F3828"/>
    <w:rsid w:val="008F4715"/>
    <w:rsid w:val="009031E5"/>
    <w:rsid w:val="0090376E"/>
    <w:rsid w:val="0090516E"/>
    <w:rsid w:val="00907222"/>
    <w:rsid w:val="0091119B"/>
    <w:rsid w:val="0091282B"/>
    <w:rsid w:val="00923ECD"/>
    <w:rsid w:val="0092580B"/>
    <w:rsid w:val="00926FC7"/>
    <w:rsid w:val="00931839"/>
    <w:rsid w:val="009338B6"/>
    <w:rsid w:val="009357C9"/>
    <w:rsid w:val="00935CBF"/>
    <w:rsid w:val="00936909"/>
    <w:rsid w:val="00940FAE"/>
    <w:rsid w:val="00942743"/>
    <w:rsid w:val="00942C5F"/>
    <w:rsid w:val="00943AB1"/>
    <w:rsid w:val="009458A6"/>
    <w:rsid w:val="00947139"/>
    <w:rsid w:val="00947507"/>
    <w:rsid w:val="00951972"/>
    <w:rsid w:val="00951F1D"/>
    <w:rsid w:val="009527E5"/>
    <w:rsid w:val="0095313F"/>
    <w:rsid w:val="00953495"/>
    <w:rsid w:val="00961D71"/>
    <w:rsid w:val="009622C2"/>
    <w:rsid w:val="00965F6F"/>
    <w:rsid w:val="00970860"/>
    <w:rsid w:val="00972DFC"/>
    <w:rsid w:val="009758A8"/>
    <w:rsid w:val="00975BC2"/>
    <w:rsid w:val="009820F6"/>
    <w:rsid w:val="00982308"/>
    <w:rsid w:val="00986B07"/>
    <w:rsid w:val="009871C9"/>
    <w:rsid w:val="0099709C"/>
    <w:rsid w:val="009A0FDE"/>
    <w:rsid w:val="009A1A74"/>
    <w:rsid w:val="009A3E82"/>
    <w:rsid w:val="009A6CE9"/>
    <w:rsid w:val="009B1599"/>
    <w:rsid w:val="009B2CA9"/>
    <w:rsid w:val="009B40AD"/>
    <w:rsid w:val="009B4E63"/>
    <w:rsid w:val="009B6015"/>
    <w:rsid w:val="009B7561"/>
    <w:rsid w:val="009B77D8"/>
    <w:rsid w:val="009C28A9"/>
    <w:rsid w:val="009C72EB"/>
    <w:rsid w:val="009C736E"/>
    <w:rsid w:val="009D1864"/>
    <w:rsid w:val="009D2591"/>
    <w:rsid w:val="009D5636"/>
    <w:rsid w:val="009D6011"/>
    <w:rsid w:val="009D64BB"/>
    <w:rsid w:val="009D7F1D"/>
    <w:rsid w:val="009E06AE"/>
    <w:rsid w:val="009E214B"/>
    <w:rsid w:val="009E2ED7"/>
    <w:rsid w:val="009E37D5"/>
    <w:rsid w:val="009E3EE6"/>
    <w:rsid w:val="009E58DA"/>
    <w:rsid w:val="009E6217"/>
    <w:rsid w:val="009E75D7"/>
    <w:rsid w:val="009F0193"/>
    <w:rsid w:val="009F5B2B"/>
    <w:rsid w:val="009F6268"/>
    <w:rsid w:val="00A02C34"/>
    <w:rsid w:val="00A043C4"/>
    <w:rsid w:val="00A07C3B"/>
    <w:rsid w:val="00A11BC1"/>
    <w:rsid w:val="00A1276C"/>
    <w:rsid w:val="00A1492E"/>
    <w:rsid w:val="00A14A00"/>
    <w:rsid w:val="00A14FE0"/>
    <w:rsid w:val="00A176C2"/>
    <w:rsid w:val="00A20449"/>
    <w:rsid w:val="00A23F64"/>
    <w:rsid w:val="00A248B1"/>
    <w:rsid w:val="00A25DAE"/>
    <w:rsid w:val="00A3202A"/>
    <w:rsid w:val="00A36919"/>
    <w:rsid w:val="00A40E7D"/>
    <w:rsid w:val="00A4188C"/>
    <w:rsid w:val="00A42790"/>
    <w:rsid w:val="00A42DFE"/>
    <w:rsid w:val="00A430F9"/>
    <w:rsid w:val="00A45B7D"/>
    <w:rsid w:val="00A46E77"/>
    <w:rsid w:val="00A47DC5"/>
    <w:rsid w:val="00A5219F"/>
    <w:rsid w:val="00A5397D"/>
    <w:rsid w:val="00A53DF8"/>
    <w:rsid w:val="00A552FD"/>
    <w:rsid w:val="00A5725D"/>
    <w:rsid w:val="00A608A0"/>
    <w:rsid w:val="00A624F5"/>
    <w:rsid w:val="00A62D8B"/>
    <w:rsid w:val="00A63252"/>
    <w:rsid w:val="00A714BA"/>
    <w:rsid w:val="00A72C19"/>
    <w:rsid w:val="00A72DCC"/>
    <w:rsid w:val="00A732C8"/>
    <w:rsid w:val="00A76668"/>
    <w:rsid w:val="00A76F78"/>
    <w:rsid w:val="00A8068F"/>
    <w:rsid w:val="00A832F2"/>
    <w:rsid w:val="00A83FC3"/>
    <w:rsid w:val="00A85E8B"/>
    <w:rsid w:val="00A934B0"/>
    <w:rsid w:val="00A93F66"/>
    <w:rsid w:val="00A9424E"/>
    <w:rsid w:val="00A96501"/>
    <w:rsid w:val="00A96FE3"/>
    <w:rsid w:val="00AA0AD9"/>
    <w:rsid w:val="00AA19D5"/>
    <w:rsid w:val="00AA3F42"/>
    <w:rsid w:val="00AA6B66"/>
    <w:rsid w:val="00AB0B55"/>
    <w:rsid w:val="00AB2199"/>
    <w:rsid w:val="00AB463C"/>
    <w:rsid w:val="00AB4945"/>
    <w:rsid w:val="00AC1BEF"/>
    <w:rsid w:val="00AC2856"/>
    <w:rsid w:val="00AC3954"/>
    <w:rsid w:val="00AC3C68"/>
    <w:rsid w:val="00AC4487"/>
    <w:rsid w:val="00AC7884"/>
    <w:rsid w:val="00AD4A64"/>
    <w:rsid w:val="00AD5048"/>
    <w:rsid w:val="00AD5513"/>
    <w:rsid w:val="00AD6E86"/>
    <w:rsid w:val="00AD71F5"/>
    <w:rsid w:val="00AE0B92"/>
    <w:rsid w:val="00AE2F8D"/>
    <w:rsid w:val="00AE3D09"/>
    <w:rsid w:val="00AE468E"/>
    <w:rsid w:val="00AE4946"/>
    <w:rsid w:val="00AF0386"/>
    <w:rsid w:val="00AF0C5F"/>
    <w:rsid w:val="00AF1E4C"/>
    <w:rsid w:val="00AF1F17"/>
    <w:rsid w:val="00AF445F"/>
    <w:rsid w:val="00AF60A7"/>
    <w:rsid w:val="00B013DD"/>
    <w:rsid w:val="00B01DF7"/>
    <w:rsid w:val="00B0377D"/>
    <w:rsid w:val="00B0454A"/>
    <w:rsid w:val="00B10D42"/>
    <w:rsid w:val="00B121A7"/>
    <w:rsid w:val="00B126FA"/>
    <w:rsid w:val="00B1616E"/>
    <w:rsid w:val="00B1639F"/>
    <w:rsid w:val="00B20382"/>
    <w:rsid w:val="00B22F8F"/>
    <w:rsid w:val="00B25E00"/>
    <w:rsid w:val="00B26433"/>
    <w:rsid w:val="00B26E38"/>
    <w:rsid w:val="00B33199"/>
    <w:rsid w:val="00B3666C"/>
    <w:rsid w:val="00B370C6"/>
    <w:rsid w:val="00B37253"/>
    <w:rsid w:val="00B375B2"/>
    <w:rsid w:val="00B41733"/>
    <w:rsid w:val="00B41DD7"/>
    <w:rsid w:val="00B46B17"/>
    <w:rsid w:val="00B46B3C"/>
    <w:rsid w:val="00B5172A"/>
    <w:rsid w:val="00B522AB"/>
    <w:rsid w:val="00B53C0A"/>
    <w:rsid w:val="00B62290"/>
    <w:rsid w:val="00B63AC4"/>
    <w:rsid w:val="00B63CFE"/>
    <w:rsid w:val="00B65490"/>
    <w:rsid w:val="00B660E9"/>
    <w:rsid w:val="00B66213"/>
    <w:rsid w:val="00B73809"/>
    <w:rsid w:val="00B74F19"/>
    <w:rsid w:val="00B764A0"/>
    <w:rsid w:val="00B8232E"/>
    <w:rsid w:val="00B91060"/>
    <w:rsid w:val="00B92E59"/>
    <w:rsid w:val="00B94743"/>
    <w:rsid w:val="00B95342"/>
    <w:rsid w:val="00B9659B"/>
    <w:rsid w:val="00B970D8"/>
    <w:rsid w:val="00BA219A"/>
    <w:rsid w:val="00BA3F1C"/>
    <w:rsid w:val="00BA50FC"/>
    <w:rsid w:val="00BB0BE1"/>
    <w:rsid w:val="00BB197C"/>
    <w:rsid w:val="00BB542C"/>
    <w:rsid w:val="00BB5E77"/>
    <w:rsid w:val="00BC2673"/>
    <w:rsid w:val="00BC2F63"/>
    <w:rsid w:val="00BC5AF8"/>
    <w:rsid w:val="00BD2671"/>
    <w:rsid w:val="00BD3F1F"/>
    <w:rsid w:val="00BE4526"/>
    <w:rsid w:val="00BE4689"/>
    <w:rsid w:val="00BE5CFF"/>
    <w:rsid w:val="00BF4970"/>
    <w:rsid w:val="00C005FC"/>
    <w:rsid w:val="00C0134F"/>
    <w:rsid w:val="00C0193E"/>
    <w:rsid w:val="00C02E07"/>
    <w:rsid w:val="00C06A95"/>
    <w:rsid w:val="00C07B10"/>
    <w:rsid w:val="00C100AE"/>
    <w:rsid w:val="00C116DC"/>
    <w:rsid w:val="00C12024"/>
    <w:rsid w:val="00C14541"/>
    <w:rsid w:val="00C15534"/>
    <w:rsid w:val="00C169A9"/>
    <w:rsid w:val="00C17479"/>
    <w:rsid w:val="00C20C03"/>
    <w:rsid w:val="00C214BF"/>
    <w:rsid w:val="00C22599"/>
    <w:rsid w:val="00C23B54"/>
    <w:rsid w:val="00C24EDE"/>
    <w:rsid w:val="00C25215"/>
    <w:rsid w:val="00C27327"/>
    <w:rsid w:val="00C308CC"/>
    <w:rsid w:val="00C30988"/>
    <w:rsid w:val="00C31EB6"/>
    <w:rsid w:val="00C337F2"/>
    <w:rsid w:val="00C361C0"/>
    <w:rsid w:val="00C369F3"/>
    <w:rsid w:val="00C37240"/>
    <w:rsid w:val="00C44CE8"/>
    <w:rsid w:val="00C501AC"/>
    <w:rsid w:val="00C5091B"/>
    <w:rsid w:val="00C50988"/>
    <w:rsid w:val="00C53B02"/>
    <w:rsid w:val="00C5465E"/>
    <w:rsid w:val="00C55BF1"/>
    <w:rsid w:val="00C5695D"/>
    <w:rsid w:val="00C600ED"/>
    <w:rsid w:val="00C61EDA"/>
    <w:rsid w:val="00C628BF"/>
    <w:rsid w:val="00C679B7"/>
    <w:rsid w:val="00C70C31"/>
    <w:rsid w:val="00C71263"/>
    <w:rsid w:val="00C75F67"/>
    <w:rsid w:val="00C821A7"/>
    <w:rsid w:val="00C82378"/>
    <w:rsid w:val="00C83CEA"/>
    <w:rsid w:val="00C846D8"/>
    <w:rsid w:val="00C847C4"/>
    <w:rsid w:val="00C87282"/>
    <w:rsid w:val="00C8752C"/>
    <w:rsid w:val="00C93090"/>
    <w:rsid w:val="00C97E24"/>
    <w:rsid w:val="00CA0C70"/>
    <w:rsid w:val="00CA12E6"/>
    <w:rsid w:val="00CA6AB0"/>
    <w:rsid w:val="00CA787C"/>
    <w:rsid w:val="00CB240B"/>
    <w:rsid w:val="00CB3606"/>
    <w:rsid w:val="00CB5460"/>
    <w:rsid w:val="00CB54E5"/>
    <w:rsid w:val="00CB6F66"/>
    <w:rsid w:val="00CB785D"/>
    <w:rsid w:val="00CC0502"/>
    <w:rsid w:val="00CC1952"/>
    <w:rsid w:val="00CC1DDD"/>
    <w:rsid w:val="00CC2F4F"/>
    <w:rsid w:val="00CC304D"/>
    <w:rsid w:val="00CC384C"/>
    <w:rsid w:val="00CC438E"/>
    <w:rsid w:val="00CC4CBD"/>
    <w:rsid w:val="00CC522D"/>
    <w:rsid w:val="00CC5583"/>
    <w:rsid w:val="00CC6403"/>
    <w:rsid w:val="00CC6569"/>
    <w:rsid w:val="00CC7B9F"/>
    <w:rsid w:val="00CC7DDA"/>
    <w:rsid w:val="00CD193D"/>
    <w:rsid w:val="00CD3B19"/>
    <w:rsid w:val="00CD40D2"/>
    <w:rsid w:val="00CD657E"/>
    <w:rsid w:val="00CD7B57"/>
    <w:rsid w:val="00CE2E56"/>
    <w:rsid w:val="00CE4452"/>
    <w:rsid w:val="00CE52BA"/>
    <w:rsid w:val="00CF1530"/>
    <w:rsid w:val="00CF5BE3"/>
    <w:rsid w:val="00CF6EE8"/>
    <w:rsid w:val="00D02AA3"/>
    <w:rsid w:val="00D03CDA"/>
    <w:rsid w:val="00D11462"/>
    <w:rsid w:val="00D126F8"/>
    <w:rsid w:val="00D1586E"/>
    <w:rsid w:val="00D15A50"/>
    <w:rsid w:val="00D16775"/>
    <w:rsid w:val="00D17735"/>
    <w:rsid w:val="00D202DC"/>
    <w:rsid w:val="00D246F2"/>
    <w:rsid w:val="00D248F7"/>
    <w:rsid w:val="00D2511A"/>
    <w:rsid w:val="00D2682C"/>
    <w:rsid w:val="00D341FE"/>
    <w:rsid w:val="00D3797B"/>
    <w:rsid w:val="00D40A8E"/>
    <w:rsid w:val="00D45E4D"/>
    <w:rsid w:val="00D4761C"/>
    <w:rsid w:val="00D57AC8"/>
    <w:rsid w:val="00D6048B"/>
    <w:rsid w:val="00D61239"/>
    <w:rsid w:val="00D62AD0"/>
    <w:rsid w:val="00D65700"/>
    <w:rsid w:val="00D70637"/>
    <w:rsid w:val="00D7138F"/>
    <w:rsid w:val="00D73161"/>
    <w:rsid w:val="00D75519"/>
    <w:rsid w:val="00D80577"/>
    <w:rsid w:val="00D83558"/>
    <w:rsid w:val="00D84F88"/>
    <w:rsid w:val="00D855A7"/>
    <w:rsid w:val="00D858A6"/>
    <w:rsid w:val="00D8694C"/>
    <w:rsid w:val="00D91B03"/>
    <w:rsid w:val="00D91DF7"/>
    <w:rsid w:val="00D9249E"/>
    <w:rsid w:val="00D9707F"/>
    <w:rsid w:val="00DA0315"/>
    <w:rsid w:val="00DA24B1"/>
    <w:rsid w:val="00DA4C62"/>
    <w:rsid w:val="00DB3B27"/>
    <w:rsid w:val="00DB5F07"/>
    <w:rsid w:val="00DC117A"/>
    <w:rsid w:val="00DC1D7F"/>
    <w:rsid w:val="00DC3D07"/>
    <w:rsid w:val="00DC63CE"/>
    <w:rsid w:val="00DC6B62"/>
    <w:rsid w:val="00DC7C50"/>
    <w:rsid w:val="00DC7D0F"/>
    <w:rsid w:val="00DD19F3"/>
    <w:rsid w:val="00DD35C6"/>
    <w:rsid w:val="00DD47E4"/>
    <w:rsid w:val="00DD6DB2"/>
    <w:rsid w:val="00DD745B"/>
    <w:rsid w:val="00DE385A"/>
    <w:rsid w:val="00DE464F"/>
    <w:rsid w:val="00DE542B"/>
    <w:rsid w:val="00DE5A27"/>
    <w:rsid w:val="00DF07C7"/>
    <w:rsid w:val="00DF3E9F"/>
    <w:rsid w:val="00DF4DF8"/>
    <w:rsid w:val="00DF73CE"/>
    <w:rsid w:val="00E00431"/>
    <w:rsid w:val="00E00B69"/>
    <w:rsid w:val="00E0341B"/>
    <w:rsid w:val="00E03FA3"/>
    <w:rsid w:val="00E04220"/>
    <w:rsid w:val="00E044A5"/>
    <w:rsid w:val="00E0481F"/>
    <w:rsid w:val="00E06A7B"/>
    <w:rsid w:val="00E143A8"/>
    <w:rsid w:val="00E14D71"/>
    <w:rsid w:val="00E20C3D"/>
    <w:rsid w:val="00E2580B"/>
    <w:rsid w:val="00E2751F"/>
    <w:rsid w:val="00E2754A"/>
    <w:rsid w:val="00E2796D"/>
    <w:rsid w:val="00E34321"/>
    <w:rsid w:val="00E404A6"/>
    <w:rsid w:val="00E457B9"/>
    <w:rsid w:val="00E457D3"/>
    <w:rsid w:val="00E52A31"/>
    <w:rsid w:val="00E53435"/>
    <w:rsid w:val="00E53DD7"/>
    <w:rsid w:val="00E5461E"/>
    <w:rsid w:val="00E54E80"/>
    <w:rsid w:val="00E54FB5"/>
    <w:rsid w:val="00E57FC6"/>
    <w:rsid w:val="00E60D6A"/>
    <w:rsid w:val="00E64A39"/>
    <w:rsid w:val="00E65136"/>
    <w:rsid w:val="00E664A8"/>
    <w:rsid w:val="00E67246"/>
    <w:rsid w:val="00E67F5B"/>
    <w:rsid w:val="00E701DF"/>
    <w:rsid w:val="00E736D8"/>
    <w:rsid w:val="00E74783"/>
    <w:rsid w:val="00E74F66"/>
    <w:rsid w:val="00E76C9F"/>
    <w:rsid w:val="00E81BB2"/>
    <w:rsid w:val="00E8504E"/>
    <w:rsid w:val="00E8755D"/>
    <w:rsid w:val="00E91356"/>
    <w:rsid w:val="00E91D0C"/>
    <w:rsid w:val="00E92FFF"/>
    <w:rsid w:val="00E9356E"/>
    <w:rsid w:val="00E9438A"/>
    <w:rsid w:val="00E94AA5"/>
    <w:rsid w:val="00E95454"/>
    <w:rsid w:val="00EA0C22"/>
    <w:rsid w:val="00EA13B9"/>
    <w:rsid w:val="00EA1928"/>
    <w:rsid w:val="00EA23B1"/>
    <w:rsid w:val="00EA2604"/>
    <w:rsid w:val="00EA28C0"/>
    <w:rsid w:val="00EA2F60"/>
    <w:rsid w:val="00EA4ED4"/>
    <w:rsid w:val="00EA50DE"/>
    <w:rsid w:val="00EA7E6A"/>
    <w:rsid w:val="00EB063F"/>
    <w:rsid w:val="00EB43B8"/>
    <w:rsid w:val="00EB57B1"/>
    <w:rsid w:val="00EB60AF"/>
    <w:rsid w:val="00EB6644"/>
    <w:rsid w:val="00EC0DB8"/>
    <w:rsid w:val="00EC16C4"/>
    <w:rsid w:val="00EC3583"/>
    <w:rsid w:val="00EC5116"/>
    <w:rsid w:val="00EC537B"/>
    <w:rsid w:val="00EC6A9D"/>
    <w:rsid w:val="00ED03A7"/>
    <w:rsid w:val="00ED25EF"/>
    <w:rsid w:val="00ED747C"/>
    <w:rsid w:val="00EE3097"/>
    <w:rsid w:val="00EE3A4C"/>
    <w:rsid w:val="00EF31B6"/>
    <w:rsid w:val="00EF4E17"/>
    <w:rsid w:val="00EF63C2"/>
    <w:rsid w:val="00EF777D"/>
    <w:rsid w:val="00EF78DC"/>
    <w:rsid w:val="00F00D01"/>
    <w:rsid w:val="00F0196A"/>
    <w:rsid w:val="00F03000"/>
    <w:rsid w:val="00F03F02"/>
    <w:rsid w:val="00F0418A"/>
    <w:rsid w:val="00F04B65"/>
    <w:rsid w:val="00F060B7"/>
    <w:rsid w:val="00F06226"/>
    <w:rsid w:val="00F07220"/>
    <w:rsid w:val="00F0797A"/>
    <w:rsid w:val="00F115B5"/>
    <w:rsid w:val="00F13ACD"/>
    <w:rsid w:val="00F174E5"/>
    <w:rsid w:val="00F17A7A"/>
    <w:rsid w:val="00F20CC8"/>
    <w:rsid w:val="00F23722"/>
    <w:rsid w:val="00F23A0A"/>
    <w:rsid w:val="00F23E1C"/>
    <w:rsid w:val="00F248F7"/>
    <w:rsid w:val="00F25C73"/>
    <w:rsid w:val="00F26F6F"/>
    <w:rsid w:val="00F27848"/>
    <w:rsid w:val="00F27E6A"/>
    <w:rsid w:val="00F3173C"/>
    <w:rsid w:val="00F36CD6"/>
    <w:rsid w:val="00F406F8"/>
    <w:rsid w:val="00F41432"/>
    <w:rsid w:val="00F42534"/>
    <w:rsid w:val="00F43698"/>
    <w:rsid w:val="00F449B7"/>
    <w:rsid w:val="00F44C26"/>
    <w:rsid w:val="00F512CF"/>
    <w:rsid w:val="00F515E8"/>
    <w:rsid w:val="00F52069"/>
    <w:rsid w:val="00F54B8A"/>
    <w:rsid w:val="00F56E5E"/>
    <w:rsid w:val="00F6220A"/>
    <w:rsid w:val="00F63567"/>
    <w:rsid w:val="00F64520"/>
    <w:rsid w:val="00F64772"/>
    <w:rsid w:val="00F654E5"/>
    <w:rsid w:val="00F65675"/>
    <w:rsid w:val="00F70B0E"/>
    <w:rsid w:val="00F739D1"/>
    <w:rsid w:val="00F74BF1"/>
    <w:rsid w:val="00F83C86"/>
    <w:rsid w:val="00F86F8E"/>
    <w:rsid w:val="00F9517A"/>
    <w:rsid w:val="00F9644D"/>
    <w:rsid w:val="00FA1975"/>
    <w:rsid w:val="00FA2289"/>
    <w:rsid w:val="00FA2DFB"/>
    <w:rsid w:val="00FA5D2C"/>
    <w:rsid w:val="00FB0F3C"/>
    <w:rsid w:val="00FB3074"/>
    <w:rsid w:val="00FB387F"/>
    <w:rsid w:val="00FB4BBC"/>
    <w:rsid w:val="00FC3D66"/>
    <w:rsid w:val="00FC42AA"/>
    <w:rsid w:val="00FC57E7"/>
    <w:rsid w:val="00FC5DDC"/>
    <w:rsid w:val="00FC5E42"/>
    <w:rsid w:val="00FC6138"/>
    <w:rsid w:val="00FD0644"/>
    <w:rsid w:val="00FD51D8"/>
    <w:rsid w:val="00FE0D95"/>
    <w:rsid w:val="00FE63DD"/>
    <w:rsid w:val="00FE718C"/>
    <w:rsid w:val="00FF13A5"/>
    <w:rsid w:val="00FF17A3"/>
    <w:rsid w:val="00FF6186"/>
    <w:rsid w:val="02151639"/>
    <w:rsid w:val="066C603C"/>
    <w:rsid w:val="0A0E478E"/>
    <w:rsid w:val="0B451A5F"/>
    <w:rsid w:val="0B4D11C1"/>
    <w:rsid w:val="0BAB4DBC"/>
    <w:rsid w:val="0C525485"/>
    <w:rsid w:val="0D991370"/>
    <w:rsid w:val="0E7E2314"/>
    <w:rsid w:val="13083F3C"/>
    <w:rsid w:val="1419732D"/>
    <w:rsid w:val="1863300D"/>
    <w:rsid w:val="195F5690"/>
    <w:rsid w:val="1C0130D0"/>
    <w:rsid w:val="1DAA0909"/>
    <w:rsid w:val="1E6943E1"/>
    <w:rsid w:val="20247F2C"/>
    <w:rsid w:val="220D07C1"/>
    <w:rsid w:val="24D4356E"/>
    <w:rsid w:val="2B006133"/>
    <w:rsid w:val="2F915546"/>
    <w:rsid w:val="39993A56"/>
    <w:rsid w:val="3A145757"/>
    <w:rsid w:val="3E0070F8"/>
    <w:rsid w:val="3E273A77"/>
    <w:rsid w:val="41CB2D93"/>
    <w:rsid w:val="43D56391"/>
    <w:rsid w:val="456162DE"/>
    <w:rsid w:val="4D4B014F"/>
    <w:rsid w:val="4F055BB6"/>
    <w:rsid w:val="503C110B"/>
    <w:rsid w:val="504669CD"/>
    <w:rsid w:val="51E611C2"/>
    <w:rsid w:val="58FD5D9D"/>
    <w:rsid w:val="5A3C22E1"/>
    <w:rsid w:val="5A64252E"/>
    <w:rsid w:val="5DC6315E"/>
    <w:rsid w:val="5EC37CAF"/>
    <w:rsid w:val="622D4D58"/>
    <w:rsid w:val="662326FA"/>
    <w:rsid w:val="67801DCE"/>
    <w:rsid w:val="686F60CA"/>
    <w:rsid w:val="68DB287A"/>
    <w:rsid w:val="69CD7925"/>
    <w:rsid w:val="73AC3271"/>
    <w:rsid w:val="74FB69BB"/>
    <w:rsid w:val="75C537CD"/>
    <w:rsid w:val="790637D6"/>
    <w:rsid w:val="797253E2"/>
    <w:rsid w:val="7AC2652D"/>
    <w:rsid w:val="A7BFA87A"/>
    <w:rsid w:val="D9F7E6CE"/>
    <w:rsid w:val="F75FFC8A"/>
    <w:rsid w:val="FFF7EC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74"/>
    <w:qFormat/>
    <w:uiPriority w:val="0"/>
    <w:pPr>
      <w:keepNext/>
      <w:keepLines/>
      <w:widowControl w:val="0"/>
      <w:spacing w:before="340" w:after="330" w:line="578" w:lineRule="auto"/>
      <w:jc w:val="both"/>
      <w:outlineLvl w:val="0"/>
    </w:pPr>
    <w:rPr>
      <w:rFonts w:asciiTheme="minorHAnsi" w:hAnsiTheme="minorHAnsi" w:eastAsiaTheme="minorEastAsia" w:cstheme="minorBidi"/>
      <w:b/>
      <w:bCs/>
      <w:kern w:val="44"/>
      <w:sz w:val="44"/>
      <w:szCs w:val="44"/>
    </w:rPr>
  </w:style>
  <w:style w:type="paragraph" w:styleId="3">
    <w:name w:val="heading 2"/>
    <w:basedOn w:val="1"/>
    <w:next w:val="1"/>
    <w:link w:val="82"/>
    <w:unhideWhenUsed/>
    <w:qFormat/>
    <w:uiPriority w:val="9"/>
    <w:pPr>
      <w:keepNext/>
      <w:keepLines/>
      <w:widowControl w:val="0"/>
      <w:numPr>
        <w:ilvl w:val="1"/>
        <w:numId w:val="1"/>
      </w:numPr>
      <w:spacing w:before="260" w:after="260" w:line="413" w:lineRule="auto"/>
      <w:jc w:val="both"/>
      <w:outlineLvl w:val="1"/>
    </w:pPr>
    <w:rPr>
      <w:rFonts w:ascii="Arial" w:hAnsi="Arial" w:eastAsia="黑体" w:cstheme="minorBidi"/>
      <w:b/>
      <w:kern w:val="2"/>
      <w:sz w:val="32"/>
      <w:szCs w:val="22"/>
    </w:rPr>
  </w:style>
  <w:style w:type="paragraph" w:styleId="4">
    <w:name w:val="heading 3"/>
    <w:basedOn w:val="1"/>
    <w:next w:val="1"/>
    <w:link w:val="75"/>
    <w:unhideWhenUsed/>
    <w:qFormat/>
    <w:uiPriority w:val="9"/>
    <w:pPr>
      <w:keepNext/>
      <w:keepLines/>
      <w:widowControl w:val="0"/>
      <w:spacing w:before="260" w:after="260" w:line="413" w:lineRule="auto"/>
      <w:ind w:firstLine="400"/>
      <w:jc w:val="both"/>
      <w:outlineLvl w:val="2"/>
    </w:pPr>
    <w:rPr>
      <w:rFonts w:ascii="Times New Roman" w:hAnsi="Times New Roman" w:cs="Times New Roman"/>
      <w:b/>
      <w:kern w:val="2"/>
      <w:sz w:val="32"/>
      <w:szCs w:val="20"/>
    </w:rPr>
  </w:style>
  <w:style w:type="paragraph" w:styleId="5">
    <w:name w:val="heading 4"/>
    <w:basedOn w:val="1"/>
    <w:next w:val="1"/>
    <w:link w:val="76"/>
    <w:unhideWhenUsed/>
    <w:qFormat/>
    <w:uiPriority w:val="9"/>
    <w:pPr>
      <w:keepNext/>
      <w:keepLines/>
      <w:widowControl w:val="0"/>
      <w:spacing w:before="280" w:after="290" w:line="372" w:lineRule="auto"/>
      <w:ind w:firstLine="402"/>
      <w:jc w:val="both"/>
      <w:outlineLvl w:val="3"/>
    </w:pPr>
    <w:rPr>
      <w:rFonts w:ascii="Arial" w:hAnsi="Arial" w:eastAsia="黑体" w:cs="Times New Roman"/>
      <w:b/>
      <w:kern w:val="2"/>
      <w:sz w:val="28"/>
      <w:szCs w:val="20"/>
    </w:rPr>
  </w:style>
  <w:style w:type="paragraph" w:styleId="6">
    <w:name w:val="heading 5"/>
    <w:basedOn w:val="1"/>
    <w:next w:val="1"/>
    <w:link w:val="77"/>
    <w:unhideWhenUsed/>
    <w:qFormat/>
    <w:uiPriority w:val="9"/>
    <w:pPr>
      <w:keepNext/>
      <w:keepLines/>
      <w:widowControl w:val="0"/>
      <w:spacing w:before="280" w:after="290" w:line="372" w:lineRule="auto"/>
      <w:ind w:firstLine="402"/>
      <w:jc w:val="both"/>
      <w:outlineLvl w:val="4"/>
    </w:pPr>
    <w:rPr>
      <w:rFonts w:ascii="Times New Roman" w:hAnsi="Times New Roman" w:cs="Times New Roman"/>
      <w:b/>
      <w:kern w:val="2"/>
      <w:sz w:val="28"/>
      <w:szCs w:val="20"/>
    </w:rPr>
  </w:style>
  <w:style w:type="paragraph" w:styleId="7">
    <w:name w:val="heading 6"/>
    <w:basedOn w:val="1"/>
    <w:next w:val="1"/>
    <w:link w:val="78"/>
    <w:unhideWhenUsed/>
    <w:qFormat/>
    <w:uiPriority w:val="9"/>
    <w:pPr>
      <w:keepNext/>
      <w:keepLines/>
      <w:widowControl w:val="0"/>
      <w:spacing w:before="240" w:after="64" w:line="317" w:lineRule="auto"/>
      <w:ind w:firstLine="402"/>
      <w:jc w:val="both"/>
      <w:outlineLvl w:val="5"/>
    </w:pPr>
    <w:rPr>
      <w:rFonts w:ascii="Arial" w:hAnsi="Arial" w:eastAsia="黑体" w:cs="Times New Roman"/>
      <w:b/>
      <w:kern w:val="2"/>
      <w:szCs w:val="20"/>
    </w:rPr>
  </w:style>
  <w:style w:type="paragraph" w:styleId="8">
    <w:name w:val="heading 7"/>
    <w:basedOn w:val="1"/>
    <w:next w:val="1"/>
    <w:link w:val="79"/>
    <w:unhideWhenUsed/>
    <w:qFormat/>
    <w:uiPriority w:val="9"/>
    <w:pPr>
      <w:keepNext/>
      <w:keepLines/>
      <w:widowControl w:val="0"/>
      <w:spacing w:before="240" w:after="64" w:line="317" w:lineRule="auto"/>
      <w:ind w:firstLine="402"/>
      <w:jc w:val="both"/>
      <w:outlineLvl w:val="6"/>
    </w:pPr>
    <w:rPr>
      <w:rFonts w:ascii="Times New Roman" w:hAnsi="Times New Roman" w:cs="Times New Roman"/>
      <w:b/>
      <w:kern w:val="2"/>
      <w:szCs w:val="20"/>
    </w:rPr>
  </w:style>
  <w:style w:type="paragraph" w:styleId="9">
    <w:name w:val="heading 8"/>
    <w:basedOn w:val="1"/>
    <w:next w:val="1"/>
    <w:link w:val="80"/>
    <w:unhideWhenUsed/>
    <w:qFormat/>
    <w:uiPriority w:val="9"/>
    <w:pPr>
      <w:keepNext/>
      <w:keepLines/>
      <w:widowControl w:val="0"/>
      <w:spacing w:before="240" w:after="64" w:line="317" w:lineRule="auto"/>
      <w:ind w:firstLine="402"/>
      <w:jc w:val="both"/>
      <w:outlineLvl w:val="7"/>
    </w:pPr>
    <w:rPr>
      <w:rFonts w:ascii="Arial" w:hAnsi="Arial" w:eastAsia="黑体" w:cs="Times New Roman"/>
      <w:kern w:val="2"/>
      <w:szCs w:val="20"/>
    </w:rPr>
  </w:style>
  <w:style w:type="paragraph" w:styleId="10">
    <w:name w:val="heading 9"/>
    <w:basedOn w:val="1"/>
    <w:next w:val="1"/>
    <w:link w:val="81"/>
    <w:unhideWhenUsed/>
    <w:qFormat/>
    <w:uiPriority w:val="9"/>
    <w:pPr>
      <w:keepNext/>
      <w:keepLines/>
      <w:widowControl w:val="0"/>
      <w:spacing w:before="240" w:after="64" w:line="317" w:lineRule="auto"/>
      <w:ind w:firstLine="402"/>
      <w:jc w:val="both"/>
      <w:outlineLvl w:val="8"/>
    </w:pPr>
    <w:rPr>
      <w:rFonts w:ascii="Arial" w:hAnsi="Arial" w:eastAsia="黑体" w:cs="Times New Roman"/>
      <w:kern w:val="2"/>
      <w:sz w:val="21"/>
      <w:szCs w:val="20"/>
    </w:rPr>
  </w:style>
  <w:style w:type="character" w:default="1" w:styleId="61">
    <w:name w:val="Default Paragraph Font"/>
    <w:semiHidden/>
    <w:unhideWhenUsed/>
    <w:qFormat/>
    <w:uiPriority w:val="1"/>
  </w:style>
  <w:style w:type="table" w:default="1" w:styleId="59">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widowControl w:val="0"/>
      <w:adjustRightInd w:val="0"/>
      <w:snapToGrid w:val="0"/>
      <w:spacing w:line="360" w:lineRule="auto"/>
      <w:ind w:left="100" w:leftChars="400" w:hanging="200" w:hangingChars="200"/>
      <w:jc w:val="both"/>
    </w:pPr>
    <w:rPr>
      <w:rFonts w:ascii="Times New Roman" w:hAnsi="Times New Roman" w:cs="Times New Roman"/>
      <w:kern w:val="2"/>
      <w:szCs w:val="20"/>
    </w:rPr>
  </w:style>
  <w:style w:type="paragraph" w:styleId="12">
    <w:name w:val="toc 7"/>
    <w:basedOn w:val="1"/>
    <w:next w:val="1"/>
    <w:qFormat/>
    <w:uiPriority w:val="0"/>
    <w:pPr>
      <w:widowControl w:val="0"/>
      <w:ind w:left="2520" w:leftChars="1200"/>
      <w:jc w:val="both"/>
    </w:pPr>
    <w:rPr>
      <w:rFonts w:ascii="Times New Roman" w:hAnsi="Times New Roman" w:cs="Times New Roman"/>
      <w:kern w:val="2"/>
      <w:sz w:val="28"/>
      <w:szCs w:val="20"/>
    </w:rPr>
  </w:style>
  <w:style w:type="paragraph" w:styleId="13">
    <w:name w:val="List Number 2"/>
    <w:basedOn w:val="1"/>
    <w:qFormat/>
    <w:uiPriority w:val="0"/>
    <w:pPr>
      <w:widowControl w:val="0"/>
      <w:numPr>
        <w:ilvl w:val="0"/>
        <w:numId w:val="2"/>
      </w:numPr>
      <w:tabs>
        <w:tab w:val="left" w:pos="780"/>
      </w:tabs>
      <w:spacing w:line="360" w:lineRule="auto"/>
      <w:jc w:val="both"/>
    </w:pPr>
    <w:rPr>
      <w:rFonts w:ascii="Times New Roman" w:hAnsi="Times New Roman" w:cs="Times New Roman"/>
      <w:kern w:val="2"/>
      <w:szCs w:val="20"/>
    </w:rPr>
  </w:style>
  <w:style w:type="paragraph" w:styleId="14">
    <w:name w:val="List Bullet 4"/>
    <w:basedOn w:val="1"/>
    <w:qFormat/>
    <w:uiPriority w:val="0"/>
    <w:pPr>
      <w:numPr>
        <w:ilvl w:val="0"/>
        <w:numId w:val="3"/>
      </w:numPr>
      <w:tabs>
        <w:tab w:val="left" w:pos="1134"/>
      </w:tabs>
      <w:adjustRightInd w:val="0"/>
      <w:snapToGrid w:val="0"/>
      <w:spacing w:before="120" w:line="280" w:lineRule="atLeast"/>
      <w:ind w:left="1418" w:hanging="284"/>
    </w:pPr>
    <w:rPr>
      <w:rFonts w:hAnsi="Times New Roman" w:cs="Times New Roman"/>
      <w:sz w:val="22"/>
      <w:szCs w:val="20"/>
    </w:rPr>
  </w:style>
  <w:style w:type="paragraph" w:styleId="15">
    <w:name w:val="Normal Indent"/>
    <w:basedOn w:val="1"/>
    <w:link w:val="98"/>
    <w:qFormat/>
    <w:uiPriority w:val="0"/>
    <w:pPr>
      <w:widowControl w:val="0"/>
      <w:adjustRightInd w:val="0"/>
      <w:snapToGrid w:val="0"/>
      <w:spacing w:line="360" w:lineRule="auto"/>
      <w:ind w:firstLine="420"/>
      <w:jc w:val="both"/>
    </w:pPr>
    <w:rPr>
      <w:rFonts w:ascii="Times New Roman" w:hAnsi="Times New Roman" w:cs="Times New Roman"/>
      <w:kern w:val="2"/>
      <w:szCs w:val="20"/>
    </w:rPr>
  </w:style>
  <w:style w:type="paragraph" w:styleId="16">
    <w:name w:val="caption"/>
    <w:basedOn w:val="1"/>
    <w:next w:val="1"/>
    <w:qFormat/>
    <w:uiPriority w:val="0"/>
    <w:pPr>
      <w:tabs>
        <w:tab w:val="left" w:pos="1134"/>
      </w:tabs>
      <w:adjustRightInd w:val="0"/>
      <w:snapToGrid w:val="0"/>
      <w:spacing w:line="280" w:lineRule="atLeast"/>
    </w:pPr>
    <w:rPr>
      <w:rFonts w:ascii="Times New Roman" w:hAnsi="Times New Roman" w:eastAsia="PMingLiU" w:cs="Times New Roman"/>
      <w:b/>
      <w:szCs w:val="20"/>
      <w:lang w:eastAsia="zh-TW"/>
    </w:rPr>
  </w:style>
  <w:style w:type="paragraph" w:styleId="17">
    <w:name w:val="Document Map"/>
    <w:basedOn w:val="1"/>
    <w:link w:val="100"/>
    <w:qFormat/>
    <w:uiPriority w:val="99"/>
    <w:pPr>
      <w:widowControl w:val="0"/>
      <w:shd w:val="clear" w:color="auto" w:fill="000080"/>
      <w:jc w:val="both"/>
    </w:pPr>
    <w:rPr>
      <w:rFonts w:ascii="Times New Roman" w:hAnsi="Times New Roman" w:cs="Times New Roman"/>
      <w:kern w:val="2"/>
      <w:sz w:val="28"/>
      <w:szCs w:val="20"/>
    </w:rPr>
  </w:style>
  <w:style w:type="paragraph" w:styleId="18">
    <w:name w:val="toa heading"/>
    <w:basedOn w:val="1"/>
    <w:next w:val="1"/>
    <w:qFormat/>
    <w:uiPriority w:val="0"/>
    <w:pPr>
      <w:widowControl w:val="0"/>
      <w:spacing w:before="120"/>
      <w:jc w:val="both"/>
    </w:pPr>
    <w:rPr>
      <w:rFonts w:ascii="Arial" w:hAnsi="Arial" w:cs="Times New Roman"/>
      <w:kern w:val="2"/>
      <w:szCs w:val="20"/>
    </w:rPr>
  </w:style>
  <w:style w:type="paragraph" w:styleId="19">
    <w:name w:val="annotation text"/>
    <w:basedOn w:val="1"/>
    <w:link w:val="102"/>
    <w:qFormat/>
    <w:uiPriority w:val="99"/>
    <w:pPr>
      <w:tabs>
        <w:tab w:val="left" w:pos="1134"/>
      </w:tabs>
      <w:adjustRightInd w:val="0"/>
      <w:snapToGrid w:val="0"/>
      <w:spacing w:line="280" w:lineRule="atLeast"/>
    </w:pPr>
    <w:rPr>
      <w:rFonts w:ascii="Times New Roman" w:hAnsi="Times New Roman" w:eastAsia="PMingLiU" w:cs="Times New Roman"/>
      <w:szCs w:val="20"/>
      <w:lang w:eastAsia="zh-TW"/>
    </w:rPr>
  </w:style>
  <w:style w:type="paragraph" w:styleId="20">
    <w:name w:val="Salutation"/>
    <w:basedOn w:val="1"/>
    <w:next w:val="1"/>
    <w:link w:val="104"/>
    <w:qFormat/>
    <w:uiPriority w:val="0"/>
    <w:pPr>
      <w:widowControl w:val="0"/>
      <w:jc w:val="both"/>
    </w:pPr>
    <w:rPr>
      <w:rFonts w:ascii="仿宋_GB2312" w:hAnsi="Times New Roman" w:eastAsia="仿宋_GB2312" w:cs="Times New Roman"/>
      <w:kern w:val="2"/>
      <w:sz w:val="32"/>
      <w:szCs w:val="32"/>
    </w:rPr>
  </w:style>
  <w:style w:type="paragraph" w:styleId="21">
    <w:name w:val="Body Text 3"/>
    <w:basedOn w:val="1"/>
    <w:link w:val="105"/>
    <w:qFormat/>
    <w:uiPriority w:val="0"/>
    <w:pPr>
      <w:widowControl w:val="0"/>
      <w:adjustRightInd w:val="0"/>
      <w:snapToGrid w:val="0"/>
      <w:spacing w:after="120" w:line="360" w:lineRule="auto"/>
      <w:jc w:val="both"/>
    </w:pPr>
    <w:rPr>
      <w:rFonts w:ascii="Times New Roman" w:hAnsi="Times New Roman" w:cs="Times New Roman"/>
      <w:kern w:val="2"/>
      <w:sz w:val="16"/>
      <w:szCs w:val="20"/>
    </w:rPr>
  </w:style>
  <w:style w:type="paragraph" w:styleId="22">
    <w:name w:val="List Bullet 3"/>
    <w:basedOn w:val="1"/>
    <w:qFormat/>
    <w:uiPriority w:val="0"/>
    <w:pPr>
      <w:widowControl w:val="0"/>
      <w:numPr>
        <w:ilvl w:val="0"/>
        <w:numId w:val="4"/>
      </w:numPr>
      <w:tabs>
        <w:tab w:val="left" w:pos="1200"/>
      </w:tabs>
      <w:adjustRightInd w:val="0"/>
      <w:snapToGrid w:val="0"/>
      <w:spacing w:line="360" w:lineRule="auto"/>
      <w:jc w:val="both"/>
    </w:pPr>
    <w:rPr>
      <w:rFonts w:ascii="Times New Roman" w:hAnsi="Times New Roman" w:cs="Times New Roman"/>
      <w:kern w:val="2"/>
      <w:szCs w:val="20"/>
    </w:rPr>
  </w:style>
  <w:style w:type="paragraph" w:styleId="23">
    <w:name w:val="Body Text"/>
    <w:basedOn w:val="1"/>
    <w:link w:val="106"/>
    <w:qFormat/>
    <w:uiPriority w:val="0"/>
    <w:pPr>
      <w:widowControl w:val="0"/>
      <w:jc w:val="both"/>
    </w:pPr>
    <w:rPr>
      <w:rFonts w:ascii="仿宋_GB2312" w:hAnsi="Times New Roman" w:eastAsia="仿宋_GB2312" w:cs="Times New Roman"/>
      <w:kern w:val="2"/>
      <w:sz w:val="32"/>
      <w:szCs w:val="20"/>
    </w:rPr>
  </w:style>
  <w:style w:type="paragraph" w:styleId="24">
    <w:name w:val="Body Text Indent"/>
    <w:basedOn w:val="1"/>
    <w:link w:val="108"/>
    <w:qFormat/>
    <w:uiPriority w:val="0"/>
    <w:pPr>
      <w:widowControl w:val="0"/>
      <w:spacing w:line="700" w:lineRule="exact"/>
      <w:ind w:left="960"/>
      <w:jc w:val="both"/>
    </w:pPr>
    <w:rPr>
      <w:rFonts w:ascii="Times New Roman" w:hAnsi="Times New Roman" w:cs="Times New Roman"/>
      <w:kern w:val="2"/>
      <w:sz w:val="44"/>
      <w:szCs w:val="20"/>
    </w:rPr>
  </w:style>
  <w:style w:type="paragraph" w:styleId="25">
    <w:name w:val="List Number 3"/>
    <w:basedOn w:val="1"/>
    <w:qFormat/>
    <w:uiPriority w:val="0"/>
    <w:pPr>
      <w:widowControl w:val="0"/>
      <w:tabs>
        <w:tab w:val="left" w:pos="2120"/>
      </w:tabs>
      <w:adjustRightInd w:val="0"/>
      <w:snapToGrid w:val="0"/>
      <w:spacing w:line="360" w:lineRule="auto"/>
      <w:ind w:left="2120" w:hanging="720"/>
      <w:jc w:val="both"/>
    </w:pPr>
    <w:rPr>
      <w:rFonts w:ascii="Times New Roman" w:hAnsi="Times New Roman" w:cs="Times New Roman"/>
      <w:kern w:val="2"/>
      <w:szCs w:val="20"/>
    </w:rPr>
  </w:style>
  <w:style w:type="paragraph" w:styleId="26">
    <w:name w:val="List 2"/>
    <w:basedOn w:val="1"/>
    <w:qFormat/>
    <w:uiPriority w:val="0"/>
    <w:pPr>
      <w:widowControl w:val="0"/>
      <w:adjustRightInd w:val="0"/>
      <w:snapToGrid w:val="0"/>
      <w:spacing w:line="360" w:lineRule="auto"/>
      <w:ind w:left="100" w:leftChars="200" w:hanging="200" w:hangingChars="200"/>
      <w:jc w:val="both"/>
    </w:pPr>
    <w:rPr>
      <w:rFonts w:ascii="Times New Roman" w:hAnsi="Times New Roman" w:cs="Times New Roman"/>
      <w:kern w:val="2"/>
      <w:szCs w:val="20"/>
    </w:rPr>
  </w:style>
  <w:style w:type="paragraph" w:styleId="27">
    <w:name w:val="List Continue"/>
    <w:basedOn w:val="1"/>
    <w:qFormat/>
    <w:uiPriority w:val="0"/>
    <w:pPr>
      <w:widowControl w:val="0"/>
      <w:adjustRightInd w:val="0"/>
      <w:snapToGrid w:val="0"/>
      <w:spacing w:after="120" w:line="360" w:lineRule="auto"/>
      <w:ind w:left="420" w:leftChars="200"/>
      <w:jc w:val="both"/>
    </w:pPr>
    <w:rPr>
      <w:rFonts w:ascii="Times New Roman" w:hAnsi="Times New Roman" w:cs="Times New Roman"/>
      <w:kern w:val="2"/>
      <w:szCs w:val="20"/>
    </w:rPr>
  </w:style>
  <w:style w:type="paragraph" w:styleId="28">
    <w:name w:val="List Bullet 2"/>
    <w:basedOn w:val="1"/>
    <w:qFormat/>
    <w:uiPriority w:val="0"/>
    <w:pPr>
      <w:widowControl w:val="0"/>
      <w:numPr>
        <w:ilvl w:val="0"/>
        <w:numId w:val="5"/>
      </w:numPr>
      <w:tabs>
        <w:tab w:val="left" w:pos="780"/>
      </w:tabs>
      <w:adjustRightInd w:val="0"/>
      <w:snapToGrid w:val="0"/>
      <w:spacing w:line="360" w:lineRule="auto"/>
      <w:jc w:val="both"/>
    </w:pPr>
    <w:rPr>
      <w:rFonts w:ascii="Times New Roman" w:hAnsi="Times New Roman" w:cs="Times New Roman"/>
      <w:kern w:val="2"/>
      <w:szCs w:val="20"/>
    </w:rPr>
  </w:style>
  <w:style w:type="paragraph" w:styleId="29">
    <w:name w:val="toc 5"/>
    <w:basedOn w:val="1"/>
    <w:next w:val="1"/>
    <w:qFormat/>
    <w:uiPriority w:val="0"/>
    <w:pPr>
      <w:widowControl w:val="0"/>
      <w:ind w:left="1680" w:leftChars="800"/>
      <w:jc w:val="both"/>
    </w:pPr>
    <w:rPr>
      <w:rFonts w:ascii="Times New Roman" w:hAnsi="Times New Roman" w:cs="Times New Roman"/>
      <w:kern w:val="2"/>
      <w:sz w:val="28"/>
      <w:szCs w:val="20"/>
    </w:rPr>
  </w:style>
  <w:style w:type="paragraph" w:styleId="30">
    <w:name w:val="toc 3"/>
    <w:basedOn w:val="1"/>
    <w:next w:val="1"/>
    <w:qFormat/>
    <w:uiPriority w:val="0"/>
    <w:pPr>
      <w:widowControl w:val="0"/>
      <w:ind w:left="840" w:leftChars="400"/>
      <w:jc w:val="both"/>
    </w:pPr>
    <w:rPr>
      <w:rFonts w:ascii="Times New Roman" w:hAnsi="Times New Roman" w:cs="Times New Roman"/>
      <w:kern w:val="2"/>
      <w:sz w:val="28"/>
      <w:szCs w:val="20"/>
    </w:rPr>
  </w:style>
  <w:style w:type="paragraph" w:styleId="31">
    <w:name w:val="Plain Text"/>
    <w:basedOn w:val="1"/>
    <w:link w:val="70"/>
    <w:qFormat/>
    <w:uiPriority w:val="0"/>
    <w:pPr>
      <w:widowControl w:val="0"/>
      <w:adjustRightInd w:val="0"/>
      <w:snapToGrid w:val="0"/>
      <w:spacing w:line="360" w:lineRule="auto"/>
      <w:jc w:val="both"/>
    </w:pPr>
    <w:rPr>
      <w:rFonts w:hAnsi="Courier New" w:cs="Times New Roman"/>
      <w:kern w:val="2"/>
      <w:sz w:val="21"/>
      <w:szCs w:val="20"/>
    </w:rPr>
  </w:style>
  <w:style w:type="paragraph" w:styleId="32">
    <w:name w:val="toc 8"/>
    <w:basedOn w:val="1"/>
    <w:next w:val="1"/>
    <w:qFormat/>
    <w:uiPriority w:val="0"/>
    <w:pPr>
      <w:widowControl w:val="0"/>
      <w:ind w:left="2940" w:leftChars="1400"/>
      <w:jc w:val="both"/>
    </w:pPr>
    <w:rPr>
      <w:rFonts w:ascii="Times New Roman" w:hAnsi="Times New Roman" w:cs="Times New Roman"/>
      <w:kern w:val="2"/>
      <w:sz w:val="28"/>
      <w:szCs w:val="20"/>
    </w:rPr>
  </w:style>
  <w:style w:type="paragraph" w:styleId="33">
    <w:name w:val="Date"/>
    <w:basedOn w:val="1"/>
    <w:next w:val="1"/>
    <w:link w:val="111"/>
    <w:qFormat/>
    <w:uiPriority w:val="0"/>
    <w:pPr>
      <w:widowControl w:val="0"/>
      <w:jc w:val="both"/>
    </w:pPr>
    <w:rPr>
      <w:rFonts w:ascii="Times New Roman" w:hAnsi="Times New Roman" w:cs="Times New Roman"/>
      <w:kern w:val="2"/>
      <w:sz w:val="28"/>
      <w:szCs w:val="20"/>
    </w:rPr>
  </w:style>
  <w:style w:type="paragraph" w:styleId="34">
    <w:name w:val="Body Text Indent 2"/>
    <w:basedOn w:val="1"/>
    <w:link w:val="112"/>
    <w:qFormat/>
    <w:uiPriority w:val="0"/>
    <w:pPr>
      <w:widowControl w:val="0"/>
      <w:snapToGrid w:val="0"/>
      <w:spacing w:line="440" w:lineRule="atLeast"/>
      <w:ind w:firstLine="570"/>
      <w:jc w:val="both"/>
    </w:pPr>
    <w:rPr>
      <w:rFonts w:hAnsi="Times New Roman" w:cs="Times New Roman"/>
      <w:kern w:val="2"/>
      <w:sz w:val="28"/>
      <w:szCs w:val="20"/>
    </w:rPr>
  </w:style>
  <w:style w:type="paragraph" w:styleId="35">
    <w:name w:val="Balloon Text"/>
    <w:basedOn w:val="1"/>
    <w:link w:val="83"/>
    <w:unhideWhenUsed/>
    <w:qFormat/>
    <w:uiPriority w:val="99"/>
    <w:pPr>
      <w:widowControl w:val="0"/>
      <w:jc w:val="both"/>
    </w:pPr>
    <w:rPr>
      <w:rFonts w:ascii="Times New Roman" w:hAnsi="Times New Roman" w:cs="Times New Roman"/>
      <w:kern w:val="2"/>
      <w:sz w:val="18"/>
      <w:szCs w:val="18"/>
    </w:rPr>
  </w:style>
  <w:style w:type="paragraph" w:styleId="36">
    <w:name w:val="footer"/>
    <w:basedOn w:val="1"/>
    <w:link w:val="72"/>
    <w:unhideWhenUsed/>
    <w:qFormat/>
    <w:uiPriority w:val="99"/>
    <w:pPr>
      <w:widowControl w:val="0"/>
      <w:tabs>
        <w:tab w:val="center" w:pos="4153"/>
        <w:tab w:val="right" w:pos="8306"/>
      </w:tabs>
      <w:snapToGrid w:val="0"/>
    </w:pPr>
    <w:rPr>
      <w:rFonts w:asciiTheme="minorHAnsi" w:hAnsiTheme="minorHAnsi" w:eastAsiaTheme="minorEastAsia" w:cstheme="minorBidi"/>
      <w:kern w:val="2"/>
      <w:sz w:val="18"/>
      <w:szCs w:val="18"/>
    </w:rPr>
  </w:style>
  <w:style w:type="paragraph" w:styleId="37">
    <w:name w:val="header"/>
    <w:basedOn w:val="1"/>
    <w:link w:val="71"/>
    <w:unhideWhenUsed/>
    <w:qFormat/>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rPr>
  </w:style>
  <w:style w:type="paragraph" w:styleId="38">
    <w:name w:val="toc 1"/>
    <w:basedOn w:val="1"/>
    <w:next w:val="1"/>
    <w:unhideWhenUsed/>
    <w:qFormat/>
    <w:uiPriority w:val="39"/>
    <w:pPr>
      <w:widowControl w:val="0"/>
      <w:jc w:val="both"/>
    </w:pPr>
    <w:rPr>
      <w:rFonts w:ascii="Times New Roman" w:hAnsi="Times New Roman" w:cs="Times New Roman"/>
      <w:kern w:val="2"/>
      <w:sz w:val="21"/>
      <w:szCs w:val="20"/>
    </w:rPr>
  </w:style>
  <w:style w:type="paragraph" w:styleId="39">
    <w:name w:val="List Continue 4"/>
    <w:basedOn w:val="1"/>
    <w:qFormat/>
    <w:uiPriority w:val="0"/>
    <w:pPr>
      <w:widowControl w:val="0"/>
      <w:adjustRightInd w:val="0"/>
      <w:snapToGrid w:val="0"/>
      <w:spacing w:after="120" w:line="360" w:lineRule="auto"/>
      <w:ind w:left="1680" w:leftChars="800"/>
      <w:jc w:val="both"/>
    </w:pPr>
    <w:rPr>
      <w:rFonts w:ascii="Times New Roman" w:hAnsi="Times New Roman" w:cs="Times New Roman"/>
      <w:kern w:val="2"/>
      <w:szCs w:val="20"/>
    </w:rPr>
  </w:style>
  <w:style w:type="paragraph" w:styleId="40">
    <w:name w:val="toc 4"/>
    <w:basedOn w:val="1"/>
    <w:next w:val="1"/>
    <w:qFormat/>
    <w:uiPriority w:val="0"/>
    <w:pPr>
      <w:widowControl w:val="0"/>
      <w:ind w:left="1260" w:leftChars="600"/>
      <w:jc w:val="both"/>
    </w:pPr>
    <w:rPr>
      <w:rFonts w:ascii="Times New Roman" w:hAnsi="Times New Roman" w:cs="Times New Roman"/>
      <w:kern w:val="2"/>
      <w:sz w:val="28"/>
      <w:szCs w:val="20"/>
    </w:rPr>
  </w:style>
  <w:style w:type="paragraph" w:styleId="41">
    <w:name w:val="footnote text"/>
    <w:basedOn w:val="1"/>
    <w:link w:val="116"/>
    <w:qFormat/>
    <w:uiPriority w:val="0"/>
    <w:pPr>
      <w:widowControl w:val="0"/>
      <w:spacing w:line="360" w:lineRule="auto"/>
      <w:jc w:val="both"/>
    </w:pPr>
    <w:rPr>
      <w:rFonts w:ascii="Times New Roman" w:hAnsi="Times New Roman" w:cs="Times New Roman"/>
      <w:kern w:val="2"/>
      <w:sz w:val="18"/>
      <w:szCs w:val="20"/>
    </w:rPr>
  </w:style>
  <w:style w:type="paragraph" w:styleId="42">
    <w:name w:val="toc 6"/>
    <w:basedOn w:val="1"/>
    <w:next w:val="1"/>
    <w:qFormat/>
    <w:uiPriority w:val="0"/>
    <w:pPr>
      <w:widowControl w:val="0"/>
      <w:ind w:left="2100" w:leftChars="1000"/>
      <w:jc w:val="both"/>
    </w:pPr>
    <w:rPr>
      <w:rFonts w:ascii="Times New Roman" w:hAnsi="Times New Roman" w:cs="Times New Roman"/>
      <w:kern w:val="2"/>
      <w:sz w:val="28"/>
      <w:szCs w:val="20"/>
    </w:rPr>
  </w:style>
  <w:style w:type="paragraph" w:styleId="43">
    <w:name w:val="List 5"/>
    <w:basedOn w:val="1"/>
    <w:qFormat/>
    <w:uiPriority w:val="0"/>
    <w:pPr>
      <w:widowControl w:val="0"/>
      <w:adjustRightInd w:val="0"/>
      <w:snapToGrid w:val="0"/>
      <w:spacing w:line="360" w:lineRule="auto"/>
      <w:ind w:left="100" w:leftChars="800" w:hanging="200" w:hangingChars="200"/>
      <w:jc w:val="both"/>
    </w:pPr>
    <w:rPr>
      <w:rFonts w:ascii="Times New Roman" w:hAnsi="Times New Roman" w:cs="Times New Roman"/>
      <w:kern w:val="2"/>
      <w:szCs w:val="20"/>
    </w:rPr>
  </w:style>
  <w:style w:type="paragraph" w:styleId="44">
    <w:name w:val="Body Text Indent 3"/>
    <w:basedOn w:val="1"/>
    <w:link w:val="117"/>
    <w:qFormat/>
    <w:uiPriority w:val="0"/>
    <w:pPr>
      <w:widowControl w:val="0"/>
      <w:spacing w:line="360" w:lineRule="auto"/>
      <w:ind w:firstLine="632"/>
      <w:jc w:val="both"/>
    </w:pPr>
    <w:rPr>
      <w:rFonts w:ascii="黑体" w:hAnsi="Times New Roman" w:eastAsia="黑体" w:cs="Times New Roman"/>
      <w:kern w:val="2"/>
      <w:sz w:val="28"/>
      <w:szCs w:val="20"/>
    </w:rPr>
  </w:style>
  <w:style w:type="paragraph" w:styleId="45">
    <w:name w:val="table of figures"/>
    <w:basedOn w:val="1"/>
    <w:next w:val="1"/>
    <w:qFormat/>
    <w:uiPriority w:val="0"/>
    <w:pPr>
      <w:widowControl w:val="0"/>
      <w:tabs>
        <w:tab w:val="right" w:leader="dot" w:pos="8640"/>
      </w:tabs>
      <w:spacing w:line="360" w:lineRule="auto"/>
      <w:ind w:left="400" w:hanging="400"/>
      <w:jc w:val="both"/>
    </w:pPr>
    <w:rPr>
      <w:rFonts w:ascii="Times New Roman" w:hAnsi="Times New Roman" w:cs="Times New Roman"/>
      <w:kern w:val="2"/>
      <w:szCs w:val="20"/>
    </w:rPr>
  </w:style>
  <w:style w:type="paragraph" w:styleId="46">
    <w:name w:val="toc 2"/>
    <w:basedOn w:val="1"/>
    <w:next w:val="1"/>
    <w:unhideWhenUsed/>
    <w:qFormat/>
    <w:uiPriority w:val="39"/>
    <w:pPr>
      <w:widowControl w:val="0"/>
      <w:ind w:left="420" w:leftChars="200"/>
      <w:jc w:val="both"/>
    </w:pPr>
    <w:rPr>
      <w:rFonts w:ascii="Times New Roman" w:hAnsi="Times New Roman" w:cs="Times New Roman"/>
      <w:kern w:val="2"/>
      <w:sz w:val="21"/>
      <w:szCs w:val="20"/>
    </w:rPr>
  </w:style>
  <w:style w:type="paragraph" w:styleId="47">
    <w:name w:val="toc 9"/>
    <w:basedOn w:val="1"/>
    <w:next w:val="1"/>
    <w:qFormat/>
    <w:uiPriority w:val="0"/>
    <w:pPr>
      <w:widowControl w:val="0"/>
      <w:ind w:left="3360" w:leftChars="1600"/>
      <w:jc w:val="both"/>
    </w:pPr>
    <w:rPr>
      <w:rFonts w:ascii="Times New Roman" w:hAnsi="Times New Roman" w:cs="Times New Roman"/>
      <w:kern w:val="2"/>
      <w:sz w:val="28"/>
      <w:szCs w:val="20"/>
    </w:rPr>
  </w:style>
  <w:style w:type="paragraph" w:styleId="48">
    <w:name w:val="Body Text 2"/>
    <w:basedOn w:val="1"/>
    <w:link w:val="118"/>
    <w:qFormat/>
    <w:uiPriority w:val="0"/>
    <w:pPr>
      <w:widowControl w:val="0"/>
      <w:adjustRightInd w:val="0"/>
      <w:snapToGrid w:val="0"/>
      <w:spacing w:after="120" w:line="480" w:lineRule="auto"/>
      <w:jc w:val="both"/>
    </w:pPr>
    <w:rPr>
      <w:rFonts w:ascii="Times New Roman" w:hAnsi="Times New Roman" w:cs="Times New Roman"/>
      <w:kern w:val="2"/>
      <w:szCs w:val="20"/>
    </w:rPr>
  </w:style>
  <w:style w:type="paragraph" w:styleId="49">
    <w:name w:val="List 4"/>
    <w:basedOn w:val="1"/>
    <w:qFormat/>
    <w:uiPriority w:val="0"/>
    <w:pPr>
      <w:widowControl w:val="0"/>
      <w:adjustRightInd w:val="0"/>
      <w:snapToGrid w:val="0"/>
      <w:spacing w:line="360" w:lineRule="auto"/>
      <w:ind w:left="100" w:leftChars="600" w:hanging="200" w:hangingChars="200"/>
      <w:jc w:val="both"/>
    </w:pPr>
    <w:rPr>
      <w:rFonts w:ascii="Times New Roman" w:hAnsi="Times New Roman" w:cs="Times New Roman"/>
      <w:kern w:val="2"/>
      <w:szCs w:val="20"/>
    </w:rPr>
  </w:style>
  <w:style w:type="paragraph" w:styleId="50">
    <w:name w:val="List Continue 2"/>
    <w:basedOn w:val="1"/>
    <w:qFormat/>
    <w:uiPriority w:val="0"/>
    <w:pPr>
      <w:widowControl w:val="0"/>
      <w:adjustRightInd w:val="0"/>
      <w:snapToGrid w:val="0"/>
      <w:spacing w:after="120" w:line="360" w:lineRule="auto"/>
      <w:ind w:left="840" w:leftChars="400"/>
      <w:jc w:val="both"/>
    </w:pPr>
    <w:rPr>
      <w:rFonts w:ascii="Times New Roman" w:hAnsi="Times New Roman" w:cs="Times New Roman"/>
      <w:kern w:val="2"/>
      <w:szCs w:val="20"/>
    </w:rPr>
  </w:style>
  <w:style w:type="paragraph" w:styleId="51">
    <w:name w:val="HTML Preformatted"/>
    <w:basedOn w:val="1"/>
    <w:link w:val="120"/>
    <w:qFormat/>
    <w:uiPriority w:val="0"/>
    <w:rPr>
      <w:rFonts w:cs="Times New Roman"/>
    </w:rPr>
  </w:style>
  <w:style w:type="paragraph" w:styleId="52">
    <w:name w:val="Normal (Web)"/>
    <w:basedOn w:val="1"/>
    <w:unhideWhenUsed/>
    <w:qFormat/>
    <w:uiPriority w:val="0"/>
    <w:pPr>
      <w:spacing w:before="100" w:beforeAutospacing="1" w:after="100" w:afterAutospacing="1"/>
    </w:pPr>
    <w:rPr>
      <w:rFonts w:cs="Times New Roman"/>
    </w:rPr>
  </w:style>
  <w:style w:type="paragraph" w:styleId="53">
    <w:name w:val="List Continue 3"/>
    <w:basedOn w:val="1"/>
    <w:qFormat/>
    <w:uiPriority w:val="0"/>
    <w:pPr>
      <w:widowControl w:val="0"/>
      <w:adjustRightInd w:val="0"/>
      <w:snapToGrid w:val="0"/>
      <w:spacing w:after="120" w:line="360" w:lineRule="auto"/>
      <w:ind w:left="1260" w:leftChars="600"/>
      <w:jc w:val="both"/>
    </w:pPr>
    <w:rPr>
      <w:rFonts w:ascii="Times New Roman" w:hAnsi="Times New Roman" w:cs="Times New Roman"/>
      <w:kern w:val="2"/>
      <w:szCs w:val="20"/>
    </w:rPr>
  </w:style>
  <w:style w:type="paragraph" w:styleId="54">
    <w:name w:val="index 1"/>
    <w:basedOn w:val="1"/>
    <w:next w:val="1"/>
    <w:qFormat/>
    <w:uiPriority w:val="0"/>
    <w:pPr>
      <w:widowControl w:val="0"/>
      <w:adjustRightInd w:val="0"/>
      <w:spacing w:line="240" w:lineRule="atLeast"/>
      <w:jc w:val="both"/>
      <w:textAlignment w:val="baseline"/>
    </w:pPr>
    <w:rPr>
      <w:rFonts w:hAnsi="Times New Roman" w:cs="Times New Roman"/>
      <w:sz w:val="21"/>
      <w:szCs w:val="20"/>
    </w:rPr>
  </w:style>
  <w:style w:type="paragraph" w:styleId="55">
    <w:name w:val="Title"/>
    <w:basedOn w:val="1"/>
    <w:link w:val="121"/>
    <w:qFormat/>
    <w:uiPriority w:val="0"/>
    <w:pPr>
      <w:spacing w:after="240" w:line="360" w:lineRule="auto"/>
      <w:jc w:val="center"/>
    </w:pPr>
    <w:rPr>
      <w:rFonts w:ascii="Arial" w:hAnsi="Arial" w:cs="Times New Roman"/>
      <w:b/>
      <w:smallCaps/>
      <w:kern w:val="28"/>
      <w:sz w:val="36"/>
      <w:szCs w:val="20"/>
      <w:lang w:eastAsia="en-US"/>
    </w:rPr>
  </w:style>
  <w:style w:type="paragraph" w:styleId="56">
    <w:name w:val="annotation subject"/>
    <w:basedOn w:val="19"/>
    <w:next w:val="19"/>
    <w:link w:val="123"/>
    <w:qFormat/>
    <w:uiPriority w:val="99"/>
    <w:pPr>
      <w:widowControl w:val="0"/>
      <w:tabs>
        <w:tab w:val="clear" w:pos="1134"/>
      </w:tabs>
      <w:adjustRightInd/>
      <w:snapToGrid/>
      <w:spacing w:line="240" w:lineRule="auto"/>
    </w:pPr>
    <w:rPr>
      <w:rFonts w:eastAsia="宋体"/>
      <w:b/>
      <w:kern w:val="2"/>
      <w:sz w:val="21"/>
    </w:rPr>
  </w:style>
  <w:style w:type="paragraph" w:styleId="57">
    <w:name w:val="Body Text First Indent"/>
    <w:basedOn w:val="1"/>
    <w:link w:val="124"/>
    <w:qFormat/>
    <w:uiPriority w:val="99"/>
    <w:pPr>
      <w:widowControl w:val="0"/>
      <w:spacing w:line="360" w:lineRule="auto"/>
      <w:ind w:firstLine="420"/>
      <w:jc w:val="both"/>
    </w:pPr>
    <w:rPr>
      <w:rFonts w:cs="Times New Roman"/>
      <w:kern w:val="2"/>
      <w:szCs w:val="20"/>
    </w:rPr>
  </w:style>
  <w:style w:type="paragraph" w:styleId="58">
    <w:name w:val="Body Text First Indent 2"/>
    <w:basedOn w:val="24"/>
    <w:link w:val="125"/>
    <w:qFormat/>
    <w:uiPriority w:val="99"/>
    <w:pPr>
      <w:spacing w:after="120" w:line="240" w:lineRule="auto"/>
      <w:ind w:left="420" w:leftChars="200" w:firstLine="420" w:firstLineChars="200"/>
    </w:pPr>
    <w:rPr>
      <w:sz w:val="21"/>
    </w:rPr>
  </w:style>
  <w:style w:type="table" w:styleId="60">
    <w:name w:val="Table Grid"/>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2">
    <w:name w:val="Strong"/>
    <w:basedOn w:val="61"/>
    <w:qFormat/>
    <w:uiPriority w:val="22"/>
    <w:rPr>
      <w:b/>
    </w:rPr>
  </w:style>
  <w:style w:type="character" w:styleId="63">
    <w:name w:val="page number"/>
    <w:qFormat/>
    <w:uiPriority w:val="0"/>
  </w:style>
  <w:style w:type="character" w:styleId="64">
    <w:name w:val="FollowedHyperlink"/>
    <w:qFormat/>
    <w:uiPriority w:val="0"/>
    <w:rPr>
      <w:color w:val="800080"/>
      <w:u w:val="single"/>
    </w:rPr>
  </w:style>
  <w:style w:type="character" w:styleId="65">
    <w:name w:val="Emphasis"/>
    <w:qFormat/>
    <w:uiPriority w:val="20"/>
    <w:rPr>
      <w:i/>
    </w:rPr>
  </w:style>
  <w:style w:type="character" w:styleId="66">
    <w:name w:val="Hyperlink"/>
    <w:basedOn w:val="61"/>
    <w:unhideWhenUsed/>
    <w:qFormat/>
    <w:uiPriority w:val="99"/>
    <w:rPr>
      <w:color w:val="0563C1" w:themeColor="hyperlink"/>
      <w:u w:val="single"/>
      <w14:textFill>
        <w14:solidFill>
          <w14:schemeClr w14:val="hlink"/>
        </w14:solidFill>
      </w14:textFill>
    </w:rPr>
  </w:style>
  <w:style w:type="character" w:styleId="67">
    <w:name w:val="annotation reference"/>
    <w:qFormat/>
    <w:uiPriority w:val="0"/>
    <w:rPr>
      <w:sz w:val="21"/>
    </w:rPr>
  </w:style>
  <w:style w:type="character" w:styleId="68">
    <w:name w:val="footnote reference"/>
    <w:qFormat/>
    <w:uiPriority w:val="0"/>
    <w:rPr>
      <w:position w:val="6"/>
      <w:sz w:val="14"/>
      <w:vertAlign w:val="superscript"/>
    </w:rPr>
  </w:style>
  <w:style w:type="paragraph" w:styleId="69">
    <w:name w:val="List Paragraph"/>
    <w:basedOn w:val="1"/>
    <w:link w:val="73"/>
    <w:qFormat/>
    <w:uiPriority w:val="0"/>
    <w:pPr>
      <w:widowControl w:val="0"/>
      <w:ind w:firstLine="420" w:firstLineChars="200"/>
      <w:jc w:val="both"/>
    </w:pPr>
    <w:rPr>
      <w:rFonts w:asciiTheme="minorHAnsi" w:hAnsiTheme="minorHAnsi" w:eastAsiaTheme="minorEastAsia" w:cstheme="minorBidi"/>
      <w:kern w:val="2"/>
      <w:sz w:val="21"/>
      <w:szCs w:val="22"/>
    </w:rPr>
  </w:style>
  <w:style w:type="character" w:customStyle="1" w:styleId="70">
    <w:name w:val="纯文本 Char"/>
    <w:basedOn w:val="61"/>
    <w:link w:val="31"/>
    <w:qFormat/>
    <w:uiPriority w:val="99"/>
    <w:rPr>
      <w:rFonts w:ascii="宋体" w:hAnsi="Courier New" w:eastAsia="宋体" w:cs="Times New Roman"/>
      <w:szCs w:val="20"/>
    </w:rPr>
  </w:style>
  <w:style w:type="character" w:customStyle="1" w:styleId="71">
    <w:name w:val="页眉 Char"/>
    <w:basedOn w:val="61"/>
    <w:link w:val="37"/>
    <w:qFormat/>
    <w:uiPriority w:val="99"/>
    <w:rPr>
      <w:sz w:val="18"/>
      <w:szCs w:val="18"/>
    </w:rPr>
  </w:style>
  <w:style w:type="character" w:customStyle="1" w:styleId="72">
    <w:name w:val="页脚 Char"/>
    <w:basedOn w:val="61"/>
    <w:link w:val="36"/>
    <w:qFormat/>
    <w:uiPriority w:val="99"/>
    <w:rPr>
      <w:sz w:val="18"/>
      <w:szCs w:val="18"/>
    </w:rPr>
  </w:style>
  <w:style w:type="character" w:customStyle="1" w:styleId="73">
    <w:name w:val="列出段落 Char"/>
    <w:link w:val="69"/>
    <w:qFormat/>
    <w:uiPriority w:val="0"/>
    <w:rPr>
      <w:rFonts w:asciiTheme="minorHAnsi" w:hAnsiTheme="minorHAnsi" w:eastAsiaTheme="minorEastAsia" w:cstheme="minorBidi"/>
      <w:kern w:val="2"/>
      <w:sz w:val="21"/>
      <w:szCs w:val="22"/>
    </w:rPr>
  </w:style>
  <w:style w:type="character" w:customStyle="1" w:styleId="74">
    <w:name w:val="标题 1 Char"/>
    <w:basedOn w:val="61"/>
    <w:link w:val="2"/>
    <w:qFormat/>
    <w:uiPriority w:val="0"/>
    <w:rPr>
      <w:rFonts w:asciiTheme="minorHAnsi" w:hAnsiTheme="minorHAnsi" w:eastAsiaTheme="minorEastAsia" w:cstheme="minorBidi"/>
      <w:b/>
      <w:bCs/>
      <w:kern w:val="44"/>
      <w:sz w:val="44"/>
      <w:szCs w:val="44"/>
    </w:rPr>
  </w:style>
  <w:style w:type="character" w:customStyle="1" w:styleId="75">
    <w:name w:val="标题 3 Char"/>
    <w:basedOn w:val="61"/>
    <w:link w:val="4"/>
    <w:qFormat/>
    <w:uiPriority w:val="9"/>
    <w:rPr>
      <w:b/>
      <w:kern w:val="2"/>
      <w:sz w:val="32"/>
    </w:rPr>
  </w:style>
  <w:style w:type="character" w:customStyle="1" w:styleId="76">
    <w:name w:val="标题 4 Char"/>
    <w:basedOn w:val="61"/>
    <w:link w:val="5"/>
    <w:qFormat/>
    <w:uiPriority w:val="9"/>
    <w:rPr>
      <w:rFonts w:ascii="Arial" w:hAnsi="Arial" w:eastAsia="黑体"/>
      <w:b/>
      <w:kern w:val="2"/>
      <w:sz w:val="28"/>
    </w:rPr>
  </w:style>
  <w:style w:type="character" w:customStyle="1" w:styleId="77">
    <w:name w:val="标题 5 Char"/>
    <w:basedOn w:val="61"/>
    <w:link w:val="6"/>
    <w:qFormat/>
    <w:uiPriority w:val="9"/>
    <w:rPr>
      <w:b/>
      <w:kern w:val="2"/>
      <w:sz w:val="28"/>
    </w:rPr>
  </w:style>
  <w:style w:type="character" w:customStyle="1" w:styleId="78">
    <w:name w:val="标题 6 Char"/>
    <w:basedOn w:val="61"/>
    <w:link w:val="7"/>
    <w:qFormat/>
    <w:uiPriority w:val="9"/>
    <w:rPr>
      <w:rFonts w:ascii="Arial" w:hAnsi="Arial" w:eastAsia="黑体"/>
      <w:b/>
      <w:kern w:val="2"/>
      <w:sz w:val="24"/>
    </w:rPr>
  </w:style>
  <w:style w:type="character" w:customStyle="1" w:styleId="79">
    <w:name w:val="标题 7 Char"/>
    <w:basedOn w:val="61"/>
    <w:link w:val="8"/>
    <w:qFormat/>
    <w:uiPriority w:val="9"/>
    <w:rPr>
      <w:b/>
      <w:kern w:val="2"/>
      <w:sz w:val="24"/>
    </w:rPr>
  </w:style>
  <w:style w:type="character" w:customStyle="1" w:styleId="80">
    <w:name w:val="标题 8 Char"/>
    <w:basedOn w:val="61"/>
    <w:link w:val="9"/>
    <w:qFormat/>
    <w:uiPriority w:val="9"/>
    <w:rPr>
      <w:rFonts w:ascii="Arial" w:hAnsi="Arial" w:eastAsia="黑体"/>
      <w:kern w:val="2"/>
      <w:sz w:val="24"/>
    </w:rPr>
  </w:style>
  <w:style w:type="character" w:customStyle="1" w:styleId="81">
    <w:name w:val="标题 9 Char"/>
    <w:basedOn w:val="61"/>
    <w:link w:val="10"/>
    <w:qFormat/>
    <w:uiPriority w:val="9"/>
    <w:rPr>
      <w:rFonts w:ascii="Arial" w:hAnsi="Arial" w:eastAsia="黑体"/>
      <w:kern w:val="2"/>
      <w:sz w:val="21"/>
    </w:rPr>
  </w:style>
  <w:style w:type="character" w:customStyle="1" w:styleId="82">
    <w:name w:val="标题 2 Char1"/>
    <w:basedOn w:val="61"/>
    <w:link w:val="3"/>
    <w:qFormat/>
    <w:uiPriority w:val="9"/>
    <w:rPr>
      <w:rFonts w:ascii="Arial" w:hAnsi="Arial" w:eastAsia="黑体" w:cstheme="minorBidi"/>
      <w:b/>
      <w:kern w:val="2"/>
      <w:sz w:val="32"/>
      <w:szCs w:val="22"/>
    </w:rPr>
  </w:style>
  <w:style w:type="character" w:customStyle="1" w:styleId="83">
    <w:name w:val="批注框文本 Char"/>
    <w:basedOn w:val="61"/>
    <w:link w:val="35"/>
    <w:qFormat/>
    <w:uiPriority w:val="99"/>
    <w:rPr>
      <w:kern w:val="2"/>
      <w:sz w:val="18"/>
      <w:szCs w:val="18"/>
    </w:rPr>
  </w:style>
  <w:style w:type="character" w:customStyle="1" w:styleId="84">
    <w:name w:val="NormalCharacter"/>
    <w:qFormat/>
    <w:uiPriority w:val="0"/>
  </w:style>
  <w:style w:type="paragraph" w:customStyle="1" w:styleId="85">
    <w:name w:val="标题1"/>
    <w:basedOn w:val="1"/>
    <w:qFormat/>
    <w:uiPriority w:val="0"/>
    <w:pPr>
      <w:widowControl w:val="0"/>
      <w:autoSpaceDE w:val="0"/>
      <w:autoSpaceDN w:val="0"/>
      <w:adjustRightInd w:val="0"/>
      <w:spacing w:after="240" w:line="360" w:lineRule="auto"/>
      <w:jc w:val="center"/>
      <w:textAlignment w:val="baseline"/>
    </w:pPr>
    <w:rPr>
      <w:rFonts w:ascii="黑体" w:hAnsi="Times New Roman" w:eastAsia="黑体" w:cs="Times New Roman"/>
      <w:sz w:val="32"/>
      <w:szCs w:val="20"/>
      <w:lang w:val="en-GB" w:eastAsia="en-GB"/>
    </w:rPr>
  </w:style>
  <w:style w:type="paragraph" w:customStyle="1" w:styleId="86">
    <w:name w:val="标题11"/>
    <w:basedOn w:val="1"/>
    <w:qFormat/>
    <w:uiPriority w:val="0"/>
    <w:pPr>
      <w:widowControl w:val="0"/>
      <w:autoSpaceDE w:val="0"/>
      <w:autoSpaceDN w:val="0"/>
      <w:adjustRightInd w:val="0"/>
      <w:spacing w:after="240" w:line="360" w:lineRule="auto"/>
      <w:jc w:val="center"/>
      <w:textAlignment w:val="baseline"/>
    </w:pPr>
    <w:rPr>
      <w:rFonts w:ascii="黑体" w:hAnsi="Times New Roman" w:eastAsia="黑体" w:cs="Times New Roman"/>
      <w:sz w:val="32"/>
      <w:szCs w:val="20"/>
    </w:rPr>
  </w:style>
  <w:style w:type="paragraph" w:customStyle="1" w:styleId="87">
    <w:name w:val="标题2"/>
    <w:basedOn w:val="1"/>
    <w:qFormat/>
    <w:uiPriority w:val="0"/>
    <w:pPr>
      <w:widowControl w:val="0"/>
      <w:autoSpaceDE w:val="0"/>
      <w:autoSpaceDN w:val="0"/>
      <w:adjustRightInd w:val="0"/>
      <w:spacing w:after="240" w:line="360" w:lineRule="auto"/>
      <w:jc w:val="center"/>
      <w:textAlignment w:val="baseline"/>
    </w:pPr>
    <w:rPr>
      <w:rFonts w:ascii="黑体" w:hAnsi="Times New Roman" w:eastAsia="黑体" w:cs="Times New Roman"/>
      <w:sz w:val="32"/>
      <w:szCs w:val="20"/>
    </w:rPr>
  </w:style>
  <w:style w:type="paragraph" w:customStyle="1" w:styleId="88">
    <w:name w:val="p0"/>
    <w:basedOn w:val="1"/>
    <w:qFormat/>
    <w:uiPriority w:val="0"/>
    <w:pPr>
      <w:jc w:val="both"/>
    </w:pPr>
    <w:rPr>
      <w:rFonts w:ascii="Times New Roman" w:hAnsi="Times New Roman" w:cs="Times New Roman"/>
      <w:sz w:val="21"/>
      <w:szCs w:val="21"/>
    </w:rPr>
  </w:style>
  <w:style w:type="character" w:customStyle="1" w:styleId="89">
    <w:name w:val="标题 1 字符1"/>
    <w:qFormat/>
    <w:uiPriority w:val="0"/>
    <w:rPr>
      <w:rFonts w:eastAsia="黑体"/>
      <w:kern w:val="2"/>
      <w:sz w:val="44"/>
    </w:rPr>
  </w:style>
  <w:style w:type="character" w:customStyle="1" w:styleId="90">
    <w:name w:val="标题 2 字符2"/>
    <w:qFormat/>
    <w:uiPriority w:val="9"/>
    <w:rPr>
      <w:rFonts w:ascii="宋体" w:hAnsi="宋体"/>
      <w:kern w:val="2"/>
      <w:sz w:val="28"/>
    </w:rPr>
  </w:style>
  <w:style w:type="character" w:customStyle="1" w:styleId="91">
    <w:name w:val="标题 3 字符1"/>
    <w:qFormat/>
    <w:uiPriority w:val="9"/>
    <w:rPr>
      <w:b/>
      <w:kern w:val="2"/>
      <w:sz w:val="44"/>
    </w:rPr>
  </w:style>
  <w:style w:type="character" w:customStyle="1" w:styleId="92">
    <w:name w:val="标题 4 字符1"/>
    <w:qFormat/>
    <w:uiPriority w:val="9"/>
    <w:rPr>
      <w:rFonts w:ascii="Arial" w:hAnsi="Arial" w:eastAsia="黑体"/>
      <w:b/>
      <w:kern w:val="2"/>
      <w:sz w:val="28"/>
    </w:rPr>
  </w:style>
  <w:style w:type="character" w:customStyle="1" w:styleId="93">
    <w:name w:val="标题 5 字符1"/>
    <w:qFormat/>
    <w:uiPriority w:val="9"/>
    <w:rPr>
      <w:b/>
      <w:kern w:val="2"/>
      <w:sz w:val="28"/>
    </w:rPr>
  </w:style>
  <w:style w:type="character" w:customStyle="1" w:styleId="94">
    <w:name w:val="标题 6 字符1"/>
    <w:qFormat/>
    <w:uiPriority w:val="9"/>
    <w:rPr>
      <w:rFonts w:ascii="Arial" w:hAnsi="Arial" w:eastAsia="黑体"/>
      <w:b/>
      <w:kern w:val="2"/>
      <w:sz w:val="24"/>
    </w:rPr>
  </w:style>
  <w:style w:type="character" w:customStyle="1" w:styleId="95">
    <w:name w:val="标题 7 字符1"/>
    <w:qFormat/>
    <w:uiPriority w:val="9"/>
    <w:rPr>
      <w:rFonts w:ascii="Arial" w:hAnsi="Arial" w:eastAsia="黑体"/>
      <w:b/>
      <w:kern w:val="2"/>
      <w:sz w:val="24"/>
    </w:rPr>
  </w:style>
  <w:style w:type="character" w:customStyle="1" w:styleId="96">
    <w:name w:val="标题 8 字符1"/>
    <w:qFormat/>
    <w:uiPriority w:val="9"/>
    <w:rPr>
      <w:rFonts w:ascii="Arial" w:hAnsi="Arial" w:eastAsia="黑体"/>
      <w:b/>
      <w:kern w:val="2"/>
      <w:sz w:val="24"/>
    </w:rPr>
  </w:style>
  <w:style w:type="character" w:customStyle="1" w:styleId="97">
    <w:name w:val="标题 9 字符1"/>
    <w:qFormat/>
    <w:uiPriority w:val="9"/>
    <w:rPr>
      <w:rFonts w:ascii="Arial" w:hAnsi="Arial" w:eastAsia="黑体"/>
      <w:b/>
      <w:kern w:val="2"/>
      <w:sz w:val="24"/>
    </w:rPr>
  </w:style>
  <w:style w:type="character" w:customStyle="1" w:styleId="98">
    <w:name w:val="正文缩进 Char"/>
    <w:link w:val="15"/>
    <w:qFormat/>
    <w:locked/>
    <w:uiPriority w:val="0"/>
    <w:rPr>
      <w:kern w:val="2"/>
      <w:sz w:val="24"/>
    </w:rPr>
  </w:style>
  <w:style w:type="character" w:customStyle="1" w:styleId="99">
    <w:name w:val="文档结构图 字符"/>
    <w:basedOn w:val="61"/>
    <w:semiHidden/>
    <w:qFormat/>
    <w:uiPriority w:val="99"/>
    <w:rPr>
      <w:rFonts w:ascii="Abel" w:hAnsi="Abel" w:eastAsiaTheme="minorEastAsia" w:cstheme="minorBidi"/>
      <w:kern w:val="2"/>
      <w:sz w:val="26"/>
      <w:szCs w:val="26"/>
    </w:rPr>
  </w:style>
  <w:style w:type="character" w:customStyle="1" w:styleId="100">
    <w:name w:val="文档结构图 Char"/>
    <w:link w:val="17"/>
    <w:qFormat/>
    <w:uiPriority w:val="99"/>
    <w:rPr>
      <w:kern w:val="2"/>
      <w:sz w:val="28"/>
      <w:shd w:val="clear" w:color="auto" w:fill="000080"/>
    </w:rPr>
  </w:style>
  <w:style w:type="character" w:customStyle="1" w:styleId="101">
    <w:name w:val="批注文字 字符"/>
    <w:basedOn w:val="61"/>
    <w:semiHidden/>
    <w:qFormat/>
    <w:uiPriority w:val="99"/>
    <w:rPr>
      <w:rFonts w:asciiTheme="minorHAnsi" w:hAnsiTheme="minorHAnsi" w:eastAsiaTheme="minorEastAsia" w:cstheme="minorBidi"/>
      <w:kern w:val="2"/>
      <w:sz w:val="21"/>
      <w:szCs w:val="22"/>
    </w:rPr>
  </w:style>
  <w:style w:type="character" w:customStyle="1" w:styleId="102">
    <w:name w:val="批注文字 Char1"/>
    <w:link w:val="19"/>
    <w:qFormat/>
    <w:uiPriority w:val="99"/>
    <w:rPr>
      <w:rFonts w:eastAsia="PMingLiU"/>
      <w:sz w:val="24"/>
      <w:lang w:eastAsia="zh-TW"/>
    </w:rPr>
  </w:style>
  <w:style w:type="character" w:customStyle="1" w:styleId="103">
    <w:name w:val="称呼 字符"/>
    <w:basedOn w:val="61"/>
    <w:semiHidden/>
    <w:qFormat/>
    <w:uiPriority w:val="99"/>
    <w:rPr>
      <w:rFonts w:asciiTheme="minorHAnsi" w:hAnsiTheme="minorHAnsi" w:eastAsiaTheme="minorEastAsia" w:cstheme="minorBidi"/>
      <w:kern w:val="2"/>
      <w:sz w:val="21"/>
      <w:szCs w:val="22"/>
    </w:rPr>
  </w:style>
  <w:style w:type="character" w:customStyle="1" w:styleId="104">
    <w:name w:val="称呼 Char"/>
    <w:link w:val="20"/>
    <w:qFormat/>
    <w:uiPriority w:val="0"/>
    <w:rPr>
      <w:rFonts w:ascii="仿宋_GB2312" w:eastAsia="仿宋_GB2312"/>
      <w:kern w:val="2"/>
      <w:sz w:val="32"/>
      <w:szCs w:val="32"/>
    </w:rPr>
  </w:style>
  <w:style w:type="character" w:customStyle="1" w:styleId="105">
    <w:name w:val="正文文本 3 Char"/>
    <w:basedOn w:val="61"/>
    <w:link w:val="21"/>
    <w:qFormat/>
    <w:uiPriority w:val="0"/>
    <w:rPr>
      <w:kern w:val="2"/>
      <w:sz w:val="16"/>
    </w:rPr>
  </w:style>
  <w:style w:type="character" w:customStyle="1" w:styleId="106">
    <w:name w:val="正文文本 Char"/>
    <w:basedOn w:val="61"/>
    <w:link w:val="23"/>
    <w:qFormat/>
    <w:uiPriority w:val="0"/>
    <w:rPr>
      <w:rFonts w:ascii="仿宋_GB2312" w:eastAsia="仿宋_GB2312"/>
      <w:kern w:val="2"/>
      <w:sz w:val="32"/>
    </w:rPr>
  </w:style>
  <w:style w:type="character" w:customStyle="1" w:styleId="107">
    <w:name w:val="正文文本缩进 字符"/>
    <w:basedOn w:val="61"/>
    <w:semiHidden/>
    <w:qFormat/>
    <w:uiPriority w:val="99"/>
    <w:rPr>
      <w:rFonts w:asciiTheme="minorHAnsi" w:hAnsiTheme="minorHAnsi" w:eastAsiaTheme="minorEastAsia" w:cstheme="minorBidi"/>
      <w:kern w:val="2"/>
      <w:sz w:val="21"/>
      <w:szCs w:val="22"/>
    </w:rPr>
  </w:style>
  <w:style w:type="character" w:customStyle="1" w:styleId="108">
    <w:name w:val="正文文本缩进 Char"/>
    <w:link w:val="24"/>
    <w:qFormat/>
    <w:uiPriority w:val="0"/>
    <w:rPr>
      <w:kern w:val="2"/>
      <w:sz w:val="44"/>
    </w:rPr>
  </w:style>
  <w:style w:type="character" w:customStyle="1" w:styleId="109">
    <w:name w:val="纯文本 字符1"/>
    <w:qFormat/>
    <w:uiPriority w:val="0"/>
    <w:rPr>
      <w:rFonts w:ascii="宋体" w:hAnsi="Courier New"/>
      <w:kern w:val="2"/>
      <w:sz w:val="21"/>
    </w:rPr>
  </w:style>
  <w:style w:type="character" w:customStyle="1" w:styleId="110">
    <w:name w:val="日期 字符"/>
    <w:basedOn w:val="61"/>
    <w:semiHidden/>
    <w:qFormat/>
    <w:uiPriority w:val="99"/>
    <w:rPr>
      <w:rFonts w:asciiTheme="minorHAnsi" w:hAnsiTheme="minorHAnsi" w:eastAsiaTheme="minorEastAsia" w:cstheme="minorBidi"/>
      <w:kern w:val="2"/>
      <w:sz w:val="21"/>
      <w:szCs w:val="22"/>
    </w:rPr>
  </w:style>
  <w:style w:type="character" w:customStyle="1" w:styleId="111">
    <w:name w:val="日期 Char"/>
    <w:link w:val="33"/>
    <w:qFormat/>
    <w:uiPriority w:val="0"/>
    <w:rPr>
      <w:kern w:val="2"/>
      <w:sz w:val="28"/>
    </w:rPr>
  </w:style>
  <w:style w:type="character" w:customStyle="1" w:styleId="112">
    <w:name w:val="正文文本缩进 2 Char"/>
    <w:basedOn w:val="61"/>
    <w:link w:val="34"/>
    <w:qFormat/>
    <w:uiPriority w:val="0"/>
    <w:rPr>
      <w:rFonts w:ascii="宋体"/>
      <w:kern w:val="2"/>
      <w:sz w:val="28"/>
    </w:rPr>
  </w:style>
  <w:style w:type="character" w:customStyle="1" w:styleId="113">
    <w:name w:val="批注框文本 字符1"/>
    <w:qFormat/>
    <w:uiPriority w:val="99"/>
    <w:rPr>
      <w:kern w:val="2"/>
      <w:sz w:val="18"/>
    </w:rPr>
  </w:style>
  <w:style w:type="character" w:customStyle="1" w:styleId="114">
    <w:name w:val="页脚 字符1"/>
    <w:qFormat/>
    <w:uiPriority w:val="99"/>
    <w:rPr>
      <w:kern w:val="2"/>
      <w:sz w:val="18"/>
    </w:rPr>
  </w:style>
  <w:style w:type="character" w:customStyle="1" w:styleId="115">
    <w:name w:val="页眉 字符1"/>
    <w:qFormat/>
    <w:uiPriority w:val="99"/>
    <w:rPr>
      <w:kern w:val="2"/>
      <w:sz w:val="18"/>
    </w:rPr>
  </w:style>
  <w:style w:type="character" w:customStyle="1" w:styleId="116">
    <w:name w:val="脚注文本 Char"/>
    <w:basedOn w:val="61"/>
    <w:link w:val="41"/>
    <w:qFormat/>
    <w:uiPriority w:val="0"/>
    <w:rPr>
      <w:kern w:val="2"/>
      <w:sz w:val="18"/>
    </w:rPr>
  </w:style>
  <w:style w:type="character" w:customStyle="1" w:styleId="117">
    <w:name w:val="正文文本缩进 3 Char"/>
    <w:basedOn w:val="61"/>
    <w:link w:val="44"/>
    <w:qFormat/>
    <w:uiPriority w:val="0"/>
    <w:rPr>
      <w:rFonts w:ascii="黑体" w:eastAsia="黑体"/>
      <w:kern w:val="2"/>
      <w:sz w:val="28"/>
    </w:rPr>
  </w:style>
  <w:style w:type="character" w:customStyle="1" w:styleId="118">
    <w:name w:val="正文文本 2 Char"/>
    <w:basedOn w:val="61"/>
    <w:link w:val="48"/>
    <w:qFormat/>
    <w:uiPriority w:val="0"/>
    <w:rPr>
      <w:kern w:val="2"/>
      <w:sz w:val="24"/>
    </w:rPr>
  </w:style>
  <w:style w:type="character" w:customStyle="1" w:styleId="119">
    <w:name w:val="HTML 预设格式 字符"/>
    <w:basedOn w:val="61"/>
    <w:semiHidden/>
    <w:qFormat/>
    <w:uiPriority w:val="99"/>
    <w:rPr>
      <w:rFonts w:ascii="Courier New" w:hAnsi="Courier New" w:cs="Courier New" w:eastAsiaTheme="minorEastAsia"/>
      <w:kern w:val="2"/>
    </w:rPr>
  </w:style>
  <w:style w:type="character" w:customStyle="1" w:styleId="120">
    <w:name w:val="HTML 预设格式 Char"/>
    <w:link w:val="51"/>
    <w:qFormat/>
    <w:uiPriority w:val="0"/>
    <w:rPr>
      <w:rFonts w:ascii="宋体" w:hAnsi="宋体"/>
      <w:sz w:val="24"/>
      <w:szCs w:val="24"/>
    </w:rPr>
  </w:style>
  <w:style w:type="character" w:customStyle="1" w:styleId="121">
    <w:name w:val="标题 Char"/>
    <w:basedOn w:val="61"/>
    <w:link w:val="55"/>
    <w:qFormat/>
    <w:uiPriority w:val="0"/>
    <w:rPr>
      <w:rFonts w:ascii="Arial" w:hAnsi="Arial"/>
      <w:b/>
      <w:smallCaps/>
      <w:kern w:val="28"/>
      <w:sz w:val="36"/>
      <w:lang w:eastAsia="en-US"/>
    </w:rPr>
  </w:style>
  <w:style w:type="character" w:customStyle="1" w:styleId="122">
    <w:name w:val="批注主题 字符"/>
    <w:basedOn w:val="101"/>
    <w:semiHidden/>
    <w:qFormat/>
    <w:uiPriority w:val="99"/>
    <w:rPr>
      <w:rFonts w:asciiTheme="minorHAnsi" w:hAnsiTheme="minorHAnsi" w:eastAsiaTheme="minorEastAsia" w:cstheme="minorBidi"/>
      <w:b/>
      <w:bCs/>
      <w:kern w:val="2"/>
      <w:sz w:val="21"/>
      <w:szCs w:val="22"/>
    </w:rPr>
  </w:style>
  <w:style w:type="character" w:customStyle="1" w:styleId="123">
    <w:name w:val="批注主题 Char"/>
    <w:link w:val="56"/>
    <w:qFormat/>
    <w:uiPriority w:val="99"/>
    <w:rPr>
      <w:b/>
      <w:kern w:val="2"/>
      <w:sz w:val="21"/>
      <w:lang w:eastAsia="zh-TW"/>
    </w:rPr>
  </w:style>
  <w:style w:type="character" w:customStyle="1" w:styleId="124">
    <w:name w:val="正文首行缩进 Char"/>
    <w:basedOn w:val="106"/>
    <w:link w:val="57"/>
    <w:qFormat/>
    <w:uiPriority w:val="0"/>
    <w:rPr>
      <w:rFonts w:ascii="宋体" w:hAnsi="宋体" w:eastAsia="仿宋_GB2312"/>
      <w:kern w:val="2"/>
      <w:sz w:val="24"/>
    </w:rPr>
  </w:style>
  <w:style w:type="character" w:customStyle="1" w:styleId="125">
    <w:name w:val="正文首行缩进 2 Char"/>
    <w:basedOn w:val="107"/>
    <w:link w:val="58"/>
    <w:qFormat/>
    <w:uiPriority w:val="0"/>
    <w:rPr>
      <w:rFonts w:asciiTheme="minorHAnsi" w:hAnsiTheme="minorHAnsi" w:eastAsiaTheme="minorEastAsia" w:cstheme="minorBidi"/>
      <w:kern w:val="2"/>
      <w:sz w:val="21"/>
      <w:szCs w:val="22"/>
    </w:rPr>
  </w:style>
  <w:style w:type="character" w:customStyle="1" w:styleId="126">
    <w:name w:val="font01"/>
    <w:qFormat/>
    <w:uiPriority w:val="0"/>
    <w:rPr>
      <w:rFonts w:hint="eastAsia" w:ascii="宋体" w:hAnsi="宋体" w:eastAsia="宋体" w:cs="宋体"/>
      <w:color w:val="000000"/>
      <w:sz w:val="16"/>
      <w:szCs w:val="16"/>
      <w:u w:val="none"/>
    </w:rPr>
  </w:style>
  <w:style w:type="character" w:customStyle="1" w:styleId="127">
    <w:name w:val="文字 Char"/>
    <w:link w:val="128"/>
    <w:qFormat/>
    <w:uiPriority w:val="0"/>
    <w:rPr>
      <w:rFonts w:ascii="宋体"/>
      <w:kern w:val="2"/>
      <w:sz w:val="28"/>
    </w:rPr>
  </w:style>
  <w:style w:type="paragraph" w:customStyle="1" w:styleId="128">
    <w:name w:val="文字"/>
    <w:basedOn w:val="1"/>
    <w:link w:val="127"/>
    <w:qFormat/>
    <w:uiPriority w:val="0"/>
    <w:pPr>
      <w:widowControl w:val="0"/>
      <w:tabs>
        <w:tab w:val="left" w:pos="8520"/>
      </w:tabs>
      <w:spacing w:line="312" w:lineRule="auto"/>
      <w:ind w:right="-210" w:firstLine="556"/>
      <w:jc w:val="both"/>
    </w:pPr>
    <w:rPr>
      <w:rFonts w:hAnsi="Times New Roman" w:cs="Times New Roman"/>
      <w:kern w:val="2"/>
      <w:sz w:val="28"/>
      <w:szCs w:val="20"/>
    </w:rPr>
  </w:style>
  <w:style w:type="character" w:customStyle="1" w:styleId="129">
    <w:name w:val="批注主题 Char1"/>
    <w:semiHidden/>
    <w:qFormat/>
    <w:uiPriority w:val="99"/>
    <w:rPr>
      <w:rFonts w:ascii="Times New Roman" w:hAnsi="Times New Roman" w:eastAsia="宋体" w:cs="Times New Roman"/>
      <w:b/>
      <w:bCs/>
      <w:kern w:val="2"/>
      <w:sz w:val="21"/>
      <w:szCs w:val="24"/>
    </w:rPr>
  </w:style>
  <w:style w:type="character" w:customStyle="1" w:styleId="130">
    <w:name w:val="Char Char5"/>
    <w:qFormat/>
    <w:uiPriority w:val="0"/>
    <w:rPr>
      <w:rFonts w:ascii="Arial" w:hAnsi="Arial" w:eastAsia="宋体"/>
      <w:b/>
      <w:smallCaps/>
      <w:kern w:val="28"/>
      <w:sz w:val="36"/>
      <w:lang w:val="en-US" w:eastAsia="en-US"/>
    </w:rPr>
  </w:style>
  <w:style w:type="character" w:customStyle="1" w:styleId="131">
    <w:name w:val="param-value"/>
    <w:qFormat/>
    <w:uiPriority w:val="0"/>
  </w:style>
  <w:style w:type="character" w:customStyle="1" w:styleId="132">
    <w:name w:val="小 Char"/>
    <w:qFormat/>
    <w:uiPriority w:val="0"/>
    <w:rPr>
      <w:rFonts w:ascii="宋体" w:hAnsi="Courier New" w:eastAsia="宋体"/>
      <w:kern w:val="2"/>
      <w:sz w:val="21"/>
      <w:lang w:val="en-US" w:eastAsia="zh-CN" w:bidi="ar-SA"/>
    </w:rPr>
  </w:style>
  <w:style w:type="character" w:customStyle="1" w:styleId="133">
    <w:name w:val="apple-converted-space"/>
    <w:qFormat/>
    <w:uiPriority w:val="0"/>
  </w:style>
  <w:style w:type="character" w:customStyle="1" w:styleId="134">
    <w:name w:val="Char Char3"/>
    <w:qFormat/>
    <w:uiPriority w:val="0"/>
    <w:rPr>
      <w:rFonts w:eastAsia="宋体"/>
      <w:kern w:val="2"/>
      <w:sz w:val="18"/>
      <w:lang w:val="en-US" w:eastAsia="zh-CN"/>
    </w:rPr>
  </w:style>
  <w:style w:type="character" w:customStyle="1" w:styleId="135">
    <w:name w:val="param-name"/>
    <w:qFormat/>
    <w:uiPriority w:val="0"/>
  </w:style>
  <w:style w:type="character" w:customStyle="1" w:styleId="136">
    <w:name w:val="样式 宋体"/>
    <w:qFormat/>
    <w:uiPriority w:val="0"/>
    <w:rPr>
      <w:rFonts w:ascii="宋体" w:hAnsi="宋体" w:eastAsia="宋体"/>
      <w:sz w:val="28"/>
    </w:rPr>
  </w:style>
  <w:style w:type="character" w:customStyle="1" w:styleId="137">
    <w:name w:val="lemmatitleh1"/>
    <w:qFormat/>
    <w:uiPriority w:val="0"/>
  </w:style>
  <w:style w:type="character" w:customStyle="1" w:styleId="138">
    <w:name w:val="Char Char2"/>
    <w:qFormat/>
    <w:uiPriority w:val="0"/>
    <w:rPr>
      <w:rFonts w:eastAsia="宋体"/>
      <w:kern w:val="2"/>
      <w:sz w:val="18"/>
      <w:lang w:val="en-US" w:eastAsia="zh-CN"/>
    </w:rPr>
  </w:style>
  <w:style w:type="character" w:customStyle="1" w:styleId="139">
    <w:name w:val="文档结构图 Char1"/>
    <w:semiHidden/>
    <w:qFormat/>
    <w:uiPriority w:val="99"/>
    <w:rPr>
      <w:rFonts w:ascii="Microsoft YaHei UI" w:hAnsi="Times New Roman" w:eastAsia="Microsoft YaHei UI" w:cs="Times New Roman"/>
      <w:kern w:val="2"/>
      <w:sz w:val="18"/>
      <w:szCs w:val="18"/>
    </w:rPr>
  </w:style>
  <w:style w:type="character" w:customStyle="1" w:styleId="140">
    <w:name w:val="crowed11"/>
    <w:qFormat/>
    <w:uiPriority w:val="0"/>
    <w:rPr>
      <w:rFonts w:hint="default"/>
      <w:sz w:val="24"/>
    </w:rPr>
  </w:style>
  <w:style w:type="character" w:customStyle="1" w:styleId="141">
    <w:name w:val="font1"/>
    <w:qFormat/>
    <w:uiPriority w:val="0"/>
    <w:rPr>
      <w:color w:val="000000"/>
      <w:sz w:val="18"/>
    </w:rPr>
  </w:style>
  <w:style w:type="character" w:customStyle="1" w:styleId="142">
    <w:name w:val="未命名11"/>
    <w:qFormat/>
    <w:uiPriority w:val="0"/>
    <w:rPr>
      <w:color w:val="77FFFF"/>
      <w:sz w:val="24"/>
    </w:rPr>
  </w:style>
  <w:style w:type="character" w:customStyle="1" w:styleId="143">
    <w:name w:val="Char Char6"/>
    <w:qFormat/>
    <w:uiPriority w:val="0"/>
    <w:rPr>
      <w:rFonts w:ascii="仿宋_GB2312" w:eastAsia="仿宋_GB2312"/>
      <w:kern w:val="2"/>
      <w:sz w:val="32"/>
    </w:rPr>
  </w:style>
  <w:style w:type="character" w:customStyle="1" w:styleId="144">
    <w:name w:val="content-white1"/>
    <w:qFormat/>
    <w:uiPriority w:val="0"/>
    <w:rPr>
      <w:color w:val="auto"/>
      <w:sz w:val="18"/>
      <w:u w:val="none"/>
    </w:rPr>
  </w:style>
  <w:style w:type="character" w:customStyle="1" w:styleId="145">
    <w:name w:val="top-det1"/>
    <w:qFormat/>
    <w:uiPriority w:val="0"/>
    <w:rPr>
      <w:b/>
      <w:color w:val="000000"/>
    </w:rPr>
  </w:style>
  <w:style w:type="character" w:customStyle="1" w:styleId="146">
    <w:name w:val="15"/>
    <w:qFormat/>
    <w:uiPriority w:val="0"/>
    <w:rPr>
      <w:rFonts w:hint="default" w:ascii="Times New Roman" w:hAnsi="Times New Roman" w:cs="Times New Roman"/>
      <w:b/>
      <w:bCs/>
    </w:rPr>
  </w:style>
  <w:style w:type="character" w:customStyle="1" w:styleId="147">
    <w:name w:val="Table Text Char Char Char Char"/>
    <w:qFormat/>
    <w:uiPriority w:val="0"/>
    <w:rPr>
      <w:rFonts w:ascii="Arial" w:hAnsi="Arial"/>
      <w:kern w:val="2"/>
      <w:sz w:val="18"/>
      <w:lang w:val="en-US" w:eastAsia="zh-CN" w:bidi="ar-SA"/>
    </w:rPr>
  </w:style>
  <w:style w:type="character" w:customStyle="1" w:styleId="148">
    <w:name w:val="正文 + 三号 Char"/>
    <w:qFormat/>
    <w:uiPriority w:val="0"/>
    <w:rPr>
      <w:rFonts w:eastAsia="宋体"/>
      <w:kern w:val="2"/>
      <w:sz w:val="21"/>
      <w:lang w:val="en-US" w:eastAsia="zh-CN"/>
    </w:rPr>
  </w:style>
  <w:style w:type="character" w:customStyle="1" w:styleId="149">
    <w:name w:val="Char Char4"/>
    <w:qFormat/>
    <w:uiPriority w:val="0"/>
    <w:rPr>
      <w:rFonts w:eastAsia="宋体"/>
      <w:b/>
      <w:kern w:val="2"/>
      <w:sz w:val="21"/>
      <w:lang w:val="en-US" w:eastAsia="zh-CN"/>
    </w:rPr>
  </w:style>
  <w:style w:type="character" w:customStyle="1" w:styleId="150">
    <w:name w:val="Table Heading Char Char"/>
    <w:qFormat/>
    <w:uiPriority w:val="0"/>
    <w:rPr>
      <w:rFonts w:ascii="Arial" w:hAnsi="Arial" w:eastAsia="黑体"/>
      <w:kern w:val="2"/>
      <w:sz w:val="18"/>
      <w:lang w:val="en-US" w:eastAsia="zh-CN"/>
    </w:rPr>
  </w:style>
  <w:style w:type="character" w:customStyle="1" w:styleId="151">
    <w:name w:val="纯文本 Char2"/>
    <w:semiHidden/>
    <w:qFormat/>
    <w:uiPriority w:val="99"/>
    <w:rPr>
      <w:rFonts w:ascii="宋体" w:hAnsi="Courier New" w:eastAsia="宋体" w:cs="Courier New"/>
      <w:kern w:val="2"/>
      <w:sz w:val="21"/>
      <w:szCs w:val="21"/>
    </w:rPr>
  </w:style>
  <w:style w:type="character" w:customStyle="1" w:styleId="152">
    <w:name w:val="Char Char7"/>
    <w:qFormat/>
    <w:uiPriority w:val="0"/>
    <w:rPr>
      <w:rFonts w:ascii="宋体" w:hAnsi="宋体" w:eastAsia="宋体"/>
      <w:kern w:val="2"/>
      <w:sz w:val="28"/>
    </w:rPr>
  </w:style>
  <w:style w:type="character" w:customStyle="1" w:styleId="153">
    <w:name w:val="批注框文本 Char1"/>
    <w:semiHidden/>
    <w:qFormat/>
    <w:uiPriority w:val="99"/>
    <w:rPr>
      <w:rFonts w:ascii="Times New Roman" w:hAnsi="Times New Roman" w:eastAsia="宋体" w:cs="Times New Roman"/>
      <w:kern w:val="2"/>
      <w:sz w:val="18"/>
      <w:szCs w:val="18"/>
    </w:rPr>
  </w:style>
  <w:style w:type="character" w:customStyle="1" w:styleId="154">
    <w:name w:val="样式1MY Char Char"/>
    <w:link w:val="155"/>
    <w:qFormat/>
    <w:uiPriority w:val="0"/>
    <w:rPr>
      <w:rFonts w:ascii="仿宋_GB2312" w:hAnsi="宋体" w:eastAsia="仿宋_GB2312"/>
      <w:sz w:val="28"/>
      <w:szCs w:val="28"/>
    </w:rPr>
  </w:style>
  <w:style w:type="paragraph" w:customStyle="1" w:styleId="155">
    <w:name w:val="样式1MY"/>
    <w:basedOn w:val="1"/>
    <w:link w:val="154"/>
    <w:qFormat/>
    <w:uiPriority w:val="0"/>
    <w:pPr>
      <w:widowControl w:val="0"/>
      <w:adjustRightInd w:val="0"/>
      <w:snapToGrid w:val="0"/>
      <w:spacing w:line="360" w:lineRule="auto"/>
      <w:ind w:firstLine="560" w:firstLineChars="200"/>
    </w:pPr>
    <w:rPr>
      <w:rFonts w:ascii="仿宋_GB2312" w:eastAsia="仿宋_GB2312" w:cs="Times New Roman"/>
      <w:sz w:val="28"/>
      <w:szCs w:val="28"/>
    </w:rPr>
  </w:style>
  <w:style w:type="character" w:customStyle="1" w:styleId="156">
    <w:name w:val="red1"/>
    <w:qFormat/>
    <w:uiPriority w:val="0"/>
    <w:rPr>
      <w:color w:val="FF0000"/>
    </w:rPr>
  </w:style>
  <w:style w:type="character" w:customStyle="1" w:styleId="157">
    <w:name w:val="v151"/>
    <w:qFormat/>
    <w:uiPriority w:val="0"/>
    <w:rPr>
      <w:sz w:val="18"/>
    </w:rPr>
  </w:style>
  <w:style w:type="character" w:customStyle="1" w:styleId="158">
    <w:name w:val="font11"/>
    <w:qFormat/>
    <w:uiPriority w:val="0"/>
    <w:rPr>
      <w:rFonts w:hint="default" w:ascii="Arial" w:hAnsi="Arial" w:cs="Arial"/>
      <w:color w:val="333333"/>
      <w:sz w:val="21"/>
      <w:szCs w:val="21"/>
      <w:u w:val="none"/>
    </w:rPr>
  </w:style>
  <w:style w:type="character" w:customStyle="1" w:styleId="159">
    <w:name w:val="列表段落 字符1"/>
    <w:qFormat/>
    <w:uiPriority w:val="0"/>
    <w:rPr>
      <w:rFonts w:ascii="宋体" w:hAnsi="宋体" w:cs="宋体"/>
      <w:szCs w:val="24"/>
    </w:rPr>
  </w:style>
  <w:style w:type="character" w:customStyle="1" w:styleId="160">
    <w:name w:val="正文文本缩进 Char1"/>
    <w:semiHidden/>
    <w:qFormat/>
    <w:uiPriority w:val="99"/>
    <w:rPr>
      <w:rFonts w:ascii="Times New Roman" w:hAnsi="Times New Roman" w:eastAsia="宋体" w:cs="Times New Roman"/>
      <w:kern w:val="2"/>
      <w:sz w:val="21"/>
      <w:szCs w:val="24"/>
    </w:rPr>
  </w:style>
  <w:style w:type="character" w:customStyle="1" w:styleId="161">
    <w:name w:val="Table Text Char1 Char"/>
    <w:qFormat/>
    <w:uiPriority w:val="0"/>
    <w:rPr>
      <w:rFonts w:ascii="Arial" w:hAnsi="Arial"/>
      <w:kern w:val="2"/>
      <w:sz w:val="18"/>
      <w:lang w:val="en-US" w:eastAsia="zh-CN" w:bidi="ar-SA"/>
    </w:rPr>
  </w:style>
  <w:style w:type="character" w:customStyle="1" w:styleId="162">
    <w:name w:val="Table Text Char"/>
    <w:qFormat/>
    <w:uiPriority w:val="0"/>
    <w:rPr>
      <w:rFonts w:ascii="Arial" w:hAnsi="Arial"/>
      <w:kern w:val="2"/>
      <w:sz w:val="18"/>
      <w:lang w:val="en-US" w:eastAsia="zh-CN" w:bidi="ar-SA"/>
    </w:rPr>
  </w:style>
  <w:style w:type="character" w:customStyle="1" w:styleId="163">
    <w:name w:val="param-value2"/>
    <w:qFormat/>
    <w:uiPriority w:val="0"/>
  </w:style>
  <w:style w:type="character" w:customStyle="1" w:styleId="164">
    <w:name w:val="标书正文:  0.74 厘米 Char1"/>
    <w:qFormat/>
    <w:uiPriority w:val="0"/>
    <w:rPr>
      <w:rFonts w:eastAsia="宋体"/>
      <w:kern w:val="2"/>
      <w:sz w:val="24"/>
      <w:lang w:val="en-US" w:eastAsia="zh-CN"/>
    </w:rPr>
  </w:style>
  <w:style w:type="character" w:customStyle="1" w:styleId="165">
    <w:name w:val="Char Char"/>
    <w:qFormat/>
    <w:uiPriority w:val="0"/>
    <w:rPr>
      <w:rFonts w:ascii="宋体" w:hAnsi="宋体" w:eastAsia="宋体"/>
      <w:kern w:val="2"/>
      <w:sz w:val="24"/>
      <w:lang w:val="en-US" w:eastAsia="zh-CN" w:bidi="ar-SA"/>
    </w:rPr>
  </w:style>
  <w:style w:type="character" w:customStyle="1" w:styleId="166">
    <w:name w:val="批注文字 Char"/>
    <w:semiHidden/>
    <w:qFormat/>
    <w:uiPriority w:val="99"/>
    <w:rPr>
      <w:kern w:val="2"/>
      <w:sz w:val="21"/>
      <w:szCs w:val="24"/>
    </w:rPr>
  </w:style>
  <w:style w:type="paragraph" w:customStyle="1" w:styleId="167">
    <w:name w:val="标题3——2"/>
    <w:basedOn w:val="4"/>
    <w:next w:val="57"/>
    <w:qFormat/>
    <w:uiPriority w:val="0"/>
    <w:pPr>
      <w:tabs>
        <w:tab w:val="left" w:pos="1280"/>
        <w:tab w:val="right" w:leader="dot" w:pos="8777"/>
      </w:tabs>
      <w:spacing w:before="312" w:beforeLines="100" w:after="0" w:line="240" w:lineRule="auto"/>
      <w:ind w:left="851" w:hanging="851"/>
      <w:outlineLvl w:val="9"/>
    </w:pPr>
    <w:rPr>
      <w:rFonts w:ascii="黑体" w:hAnsi="宋体" w:eastAsia="黑体"/>
      <w:sz w:val="30"/>
    </w:rPr>
  </w:style>
  <w:style w:type="paragraph" w:customStyle="1" w:styleId="168">
    <w:name w:val="关键词"/>
    <w:basedOn w:val="1"/>
    <w:next w:val="1"/>
    <w:qFormat/>
    <w:uiPriority w:val="0"/>
    <w:pPr>
      <w:widowControl w:val="0"/>
      <w:spacing w:line="360" w:lineRule="auto"/>
      <w:jc w:val="both"/>
    </w:pPr>
    <w:rPr>
      <w:rFonts w:ascii="Times New Roman" w:hAnsi="Times New Roman" w:eastAsia="黑体" w:cs="Times New Roman"/>
      <w:kern w:val="2"/>
      <w:sz w:val="20"/>
      <w:szCs w:val="20"/>
    </w:rPr>
  </w:style>
  <w:style w:type="paragraph" w:customStyle="1" w:styleId="169">
    <w:name w:val="Title - Date"/>
    <w:basedOn w:val="55"/>
    <w:next w:val="1"/>
    <w:qFormat/>
    <w:uiPriority w:val="0"/>
    <w:pPr>
      <w:spacing w:before="240" w:after="720"/>
    </w:pPr>
    <w:rPr>
      <w:sz w:val="28"/>
    </w:rPr>
  </w:style>
  <w:style w:type="paragraph" w:customStyle="1" w:styleId="170">
    <w:name w:val="IN Step"/>
    <w:basedOn w:val="1"/>
    <w:qFormat/>
    <w:uiPriority w:val="0"/>
    <w:pPr>
      <w:keepLines/>
      <w:tabs>
        <w:tab w:val="left" w:pos="1134"/>
      </w:tabs>
      <w:spacing w:before="80" w:after="80" w:line="300" w:lineRule="auto"/>
      <w:ind w:left="1134" w:hanging="907"/>
      <w:jc w:val="both"/>
      <w:outlineLvl w:val="8"/>
    </w:pPr>
    <w:rPr>
      <w:rFonts w:ascii="Arial" w:hAnsi="Arial" w:cs="Times New Roman"/>
      <w:sz w:val="21"/>
      <w:szCs w:val="20"/>
    </w:rPr>
  </w:style>
  <w:style w:type="paragraph" w:customStyle="1" w:styleId="171">
    <w:name w:val="Char Char1 Char"/>
    <w:basedOn w:val="1"/>
    <w:qFormat/>
    <w:uiPriority w:val="0"/>
    <w:pPr>
      <w:widowControl w:val="0"/>
      <w:jc w:val="both"/>
    </w:pPr>
    <w:rPr>
      <w:rFonts w:ascii="Tahoma" w:hAnsi="Tahoma" w:cs="Times New Roman"/>
      <w:kern w:val="2"/>
    </w:rPr>
  </w:style>
  <w:style w:type="paragraph" w:customStyle="1" w:styleId="172">
    <w:name w:val="样式 正文首行缩进 2 + 首行缩进:  2 字符"/>
    <w:basedOn w:val="1"/>
    <w:qFormat/>
    <w:uiPriority w:val="0"/>
    <w:pPr>
      <w:widowControl w:val="0"/>
      <w:numPr>
        <w:ilvl w:val="0"/>
        <w:numId w:val="6"/>
      </w:numPr>
      <w:tabs>
        <w:tab w:val="left" w:pos="987"/>
      </w:tabs>
      <w:adjustRightInd w:val="0"/>
      <w:snapToGrid w:val="0"/>
      <w:spacing w:line="360" w:lineRule="auto"/>
      <w:jc w:val="both"/>
    </w:pPr>
    <w:rPr>
      <w:rFonts w:ascii="Arial" w:hAnsi="Arial" w:cs="Times New Roman"/>
      <w:b/>
      <w:kern w:val="2"/>
      <w:szCs w:val="20"/>
    </w:rPr>
  </w:style>
  <w:style w:type="paragraph" w:customStyle="1" w:styleId="173">
    <w:name w:val="Char Char Char Char Char Char Char Char Char Char Char Char Char"/>
    <w:basedOn w:val="1"/>
    <w:qFormat/>
    <w:uiPriority w:val="0"/>
    <w:pPr>
      <w:spacing w:after="160" w:line="240" w:lineRule="exact"/>
    </w:pPr>
    <w:rPr>
      <w:rFonts w:ascii="Verdana" w:hAnsi="Verdana" w:eastAsia="仿宋_GB2312" w:cs="Times New Roman"/>
      <w:szCs w:val="20"/>
      <w:lang w:eastAsia="en-US"/>
    </w:rPr>
  </w:style>
  <w:style w:type="paragraph" w:customStyle="1" w:styleId="174">
    <w:name w:val="tabletext"/>
    <w:basedOn w:val="1"/>
    <w:qFormat/>
    <w:uiPriority w:val="0"/>
    <w:pPr>
      <w:spacing w:before="100" w:beforeAutospacing="1" w:after="100" w:afterAutospacing="1"/>
    </w:pPr>
  </w:style>
  <w:style w:type="paragraph" w:customStyle="1" w:styleId="175">
    <w:name w:val="段落正文"/>
    <w:basedOn w:val="1"/>
    <w:qFormat/>
    <w:uiPriority w:val="0"/>
    <w:pPr>
      <w:widowControl w:val="0"/>
      <w:spacing w:before="156" w:beforeLines="50" w:line="360" w:lineRule="auto"/>
      <w:ind w:firstLine="200" w:firstLineChars="200"/>
      <w:jc w:val="both"/>
    </w:pPr>
    <w:rPr>
      <w:rFonts w:ascii="Times New Roman" w:hAnsi="Times New Roman" w:cs="Times New Roman"/>
      <w:spacing w:val="2"/>
      <w:kern w:val="2"/>
      <w:szCs w:val="20"/>
    </w:rPr>
  </w:style>
  <w:style w:type="paragraph" w:customStyle="1" w:styleId="176">
    <w:name w:val="Char Char Char"/>
    <w:basedOn w:val="1"/>
    <w:qFormat/>
    <w:uiPriority w:val="0"/>
    <w:pPr>
      <w:widowControl w:val="0"/>
      <w:jc w:val="both"/>
    </w:pPr>
    <w:rPr>
      <w:rFonts w:ascii="Tahoma" w:hAnsi="Tahoma" w:cs="Times New Roman"/>
      <w:kern w:val="2"/>
      <w:szCs w:val="20"/>
    </w:rPr>
  </w:style>
  <w:style w:type="paragraph" w:customStyle="1" w:styleId="177">
    <w:name w:val="列出段落1"/>
    <w:basedOn w:val="1"/>
    <w:qFormat/>
    <w:uiPriority w:val="99"/>
    <w:pPr>
      <w:widowControl w:val="0"/>
      <w:ind w:firstLine="420" w:firstLineChars="200"/>
      <w:jc w:val="both"/>
    </w:pPr>
    <w:rPr>
      <w:rFonts w:ascii="Times New Roman" w:hAnsi="Times New Roman" w:cs="Times New Roman"/>
      <w:kern w:val="2"/>
      <w:sz w:val="21"/>
    </w:rPr>
  </w:style>
  <w:style w:type="paragraph" w:customStyle="1" w:styleId="178">
    <w:name w:val="样式 正文缩进正文（首行缩进两字）表正文正文非缩进特点标题4段1 + 首行缩进:  2 字符"/>
    <w:basedOn w:val="15"/>
    <w:qFormat/>
    <w:uiPriority w:val="0"/>
    <w:pPr>
      <w:ind w:firstLine="480" w:firstLineChars="200"/>
    </w:pPr>
  </w:style>
  <w:style w:type="paragraph" w:customStyle="1" w:styleId="179">
    <w:name w:val="列表项目"/>
    <w:basedOn w:val="1"/>
    <w:qFormat/>
    <w:uiPriority w:val="0"/>
    <w:pPr>
      <w:widowControl w:val="0"/>
      <w:numPr>
        <w:ilvl w:val="0"/>
        <w:numId w:val="7"/>
      </w:numPr>
      <w:tabs>
        <w:tab w:val="left" w:pos="420"/>
      </w:tabs>
      <w:spacing w:line="288" w:lineRule="auto"/>
      <w:ind w:left="840" w:leftChars="200" w:hanging="420" w:hangingChars="200"/>
      <w:jc w:val="both"/>
    </w:pPr>
    <w:rPr>
      <w:rFonts w:ascii="Times New Roman" w:hAnsi="Times New Roman" w:cs="Times New Roman"/>
      <w:kern w:val="2"/>
      <w:sz w:val="21"/>
      <w:szCs w:val="20"/>
    </w:rPr>
  </w:style>
  <w:style w:type="paragraph" w:customStyle="1" w:styleId="180">
    <w:name w:val="Char Char1"/>
    <w:basedOn w:val="1"/>
    <w:qFormat/>
    <w:uiPriority w:val="0"/>
    <w:pPr>
      <w:spacing w:after="160" w:line="240" w:lineRule="exact"/>
    </w:pPr>
    <w:rPr>
      <w:rFonts w:ascii="Verdana" w:hAnsi="Verdana" w:cs="Times New Roman"/>
      <w:sz w:val="20"/>
      <w:szCs w:val="20"/>
      <w:lang w:eastAsia="en-US"/>
    </w:rPr>
  </w:style>
  <w:style w:type="paragraph" w:customStyle="1" w:styleId="181">
    <w:name w:val="内容标题"/>
    <w:basedOn w:val="17"/>
    <w:qFormat/>
    <w:uiPriority w:val="0"/>
    <w:rPr>
      <w:rFonts w:ascii="Tahoma" w:hAnsi="Tahoma"/>
      <w:sz w:val="24"/>
    </w:rPr>
  </w:style>
  <w:style w:type="paragraph" w:customStyle="1" w:styleId="182">
    <w:name w:val="Char Char Char Char Char Char Char"/>
    <w:basedOn w:val="1"/>
    <w:qFormat/>
    <w:uiPriority w:val="0"/>
    <w:pPr>
      <w:spacing w:after="160" w:line="240" w:lineRule="exact"/>
    </w:pPr>
    <w:rPr>
      <w:rFonts w:ascii="Verdana" w:hAnsi="Verdana" w:eastAsia="仿宋_GB2312" w:cs="Times New Roman"/>
      <w:szCs w:val="20"/>
      <w:lang w:eastAsia="en-US"/>
    </w:rPr>
  </w:style>
  <w:style w:type="paragraph" w:customStyle="1" w:styleId="183">
    <w:name w:val="正文1"/>
    <w:basedOn w:val="1"/>
    <w:qFormat/>
    <w:uiPriority w:val="0"/>
    <w:pPr>
      <w:widowControl w:val="0"/>
      <w:spacing w:line="300" w:lineRule="auto"/>
      <w:ind w:firstLine="200" w:firstLineChars="200"/>
      <w:jc w:val="both"/>
    </w:pPr>
    <w:rPr>
      <w:rFonts w:ascii="Times New Roman" w:hAnsi="Times New Roman" w:cs="Times New Roman"/>
      <w:kern w:val="2"/>
      <w:szCs w:val="20"/>
    </w:rPr>
  </w:style>
  <w:style w:type="paragraph" w:customStyle="1" w:styleId="184">
    <w:name w:val="标题无"/>
    <w:basedOn w:val="1"/>
    <w:qFormat/>
    <w:uiPriority w:val="0"/>
    <w:pPr>
      <w:widowControl w:val="0"/>
      <w:spacing w:line="360" w:lineRule="auto"/>
      <w:jc w:val="both"/>
    </w:pPr>
    <w:rPr>
      <w:rFonts w:ascii="Times New Roman" w:hAnsi="Times New Roman" w:cs="Times New Roman"/>
      <w:kern w:val="2"/>
      <w:szCs w:val="20"/>
    </w:rPr>
  </w:style>
  <w:style w:type="paragraph" w:customStyle="1" w:styleId="185">
    <w:name w:val="正文4"/>
    <w:basedOn w:val="1"/>
    <w:qFormat/>
    <w:uiPriority w:val="0"/>
    <w:pPr>
      <w:widowControl w:val="0"/>
      <w:tabs>
        <w:tab w:val="left" w:pos="1275"/>
      </w:tabs>
      <w:spacing w:before="60" w:after="60" w:line="360" w:lineRule="auto"/>
      <w:ind w:left="820" w:leftChars="400" w:hanging="705"/>
      <w:jc w:val="both"/>
    </w:pPr>
    <w:rPr>
      <w:rFonts w:ascii="Times New Roman" w:hAnsi="Times New Roman" w:cs="Times New Roman"/>
      <w:kern w:val="2"/>
      <w:szCs w:val="20"/>
    </w:rPr>
  </w:style>
  <w:style w:type="paragraph" w:customStyle="1" w:styleId="186">
    <w:name w:val="Style Heading 3h3Heading 3 - oldLevel 3 HeadH3level_3PIM 3se..."/>
    <w:basedOn w:val="4"/>
    <w:qFormat/>
    <w:uiPriority w:val="0"/>
    <w:pPr>
      <w:numPr>
        <w:ilvl w:val="2"/>
        <w:numId w:val="8"/>
      </w:numPr>
      <w:tabs>
        <w:tab w:val="left" w:pos="709"/>
      </w:tabs>
    </w:pPr>
  </w:style>
  <w:style w:type="paragraph" w:customStyle="1" w:styleId="187">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88">
    <w:name w:val="样式 标题 1 + 居中 段前: 6 磅 段后: 6 磅 行距: 1.5 倍行距"/>
    <w:basedOn w:val="2"/>
    <w:qFormat/>
    <w:uiPriority w:val="0"/>
    <w:pPr>
      <w:adjustRightInd w:val="0"/>
      <w:snapToGrid w:val="0"/>
      <w:spacing w:before="120" w:after="156" w:afterLines="50" w:line="360" w:lineRule="auto"/>
      <w:jc w:val="center"/>
    </w:pPr>
    <w:rPr>
      <w:rFonts w:ascii="Times New Roman" w:hAnsi="Times New Roman" w:eastAsia="宋体" w:cs="Times New Roman"/>
      <w:bCs w:val="0"/>
      <w:sz w:val="32"/>
      <w:szCs w:val="20"/>
    </w:rPr>
  </w:style>
  <w:style w:type="paragraph" w:customStyle="1" w:styleId="189">
    <w:name w:val="图标"/>
    <w:basedOn w:val="1"/>
    <w:next w:val="1"/>
    <w:qFormat/>
    <w:uiPriority w:val="0"/>
    <w:pPr>
      <w:widowControl w:val="0"/>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ascii="Times New Roman" w:hAnsi="Times New Roman" w:eastAsia="仿宋_GB2312" w:cs="Times New Roman"/>
      <w:szCs w:val="20"/>
    </w:rPr>
  </w:style>
  <w:style w:type="paragraph" w:customStyle="1" w:styleId="190">
    <w:name w:val="附录4"/>
    <w:basedOn w:val="1"/>
    <w:next w:val="1"/>
    <w:qFormat/>
    <w:uiPriority w:val="0"/>
    <w:pPr>
      <w:tabs>
        <w:tab w:val="left" w:pos="1134"/>
      </w:tabs>
      <w:spacing w:line="300" w:lineRule="auto"/>
      <w:ind w:left="1361" w:hanging="1361"/>
      <w:jc w:val="both"/>
      <w:outlineLvl w:val="3"/>
    </w:pPr>
    <w:rPr>
      <w:rFonts w:ascii="Arial" w:hAnsi="Arial" w:eastAsia="黑体" w:cs="Times New Roman"/>
      <w:sz w:val="28"/>
      <w:szCs w:val="20"/>
    </w:rPr>
  </w:style>
  <w:style w:type="paragraph" w:customStyle="1" w:styleId="191">
    <w:name w:val="Table Contents"/>
    <w:basedOn w:val="23"/>
    <w:qFormat/>
    <w:uiPriority w:val="0"/>
    <w:pPr>
      <w:suppressAutoHyphens/>
      <w:jc w:val="left"/>
    </w:pPr>
    <w:rPr>
      <w:rFonts w:ascii="Times New Roman" w:eastAsia="Times New Roman"/>
      <w:kern w:val="0"/>
      <w:sz w:val="24"/>
    </w:rPr>
  </w:style>
  <w:style w:type="paragraph" w:customStyle="1" w:styleId="192">
    <w:name w:val="彩色列表 - 强调文字颜色 12"/>
    <w:basedOn w:val="1"/>
    <w:qFormat/>
    <w:uiPriority w:val="34"/>
    <w:pPr>
      <w:spacing w:after="200" w:line="276" w:lineRule="auto"/>
      <w:ind w:left="720"/>
      <w:contextualSpacing/>
    </w:pPr>
    <w:rPr>
      <w:rFonts w:ascii="Calibri" w:hAnsi="Calibri" w:cs="Times New Roman"/>
      <w:sz w:val="22"/>
      <w:szCs w:val="22"/>
    </w:rPr>
  </w:style>
  <w:style w:type="paragraph" w:customStyle="1" w:styleId="193">
    <w:name w:val="二级列表"/>
    <w:basedOn w:val="175"/>
    <w:next w:val="175"/>
    <w:qFormat/>
    <w:uiPriority w:val="0"/>
    <w:pPr>
      <w:tabs>
        <w:tab w:val="left" w:pos="2120"/>
      </w:tabs>
      <w:ind w:firstLine="0" w:firstLineChars="0"/>
    </w:pPr>
    <w:rPr>
      <w:b/>
    </w:rPr>
  </w:style>
  <w:style w:type="paragraph" w:customStyle="1" w:styleId="194">
    <w:name w:val="bt"/>
    <w:basedOn w:val="1"/>
    <w:next w:val="23"/>
    <w:qFormat/>
    <w:uiPriority w:val="0"/>
    <w:pPr>
      <w:widowControl w:val="0"/>
      <w:overflowPunct w:val="0"/>
      <w:autoSpaceDE w:val="0"/>
      <w:autoSpaceDN w:val="0"/>
      <w:adjustRightInd w:val="0"/>
      <w:snapToGrid w:val="0"/>
      <w:spacing w:before="100" w:after="100" w:line="240" w:lineRule="atLeast"/>
      <w:ind w:left="2880" w:hanging="360"/>
      <w:jc w:val="both"/>
      <w:textAlignment w:val="baseline"/>
    </w:pPr>
    <w:rPr>
      <w:rFonts w:hAnsi="Times New Roman" w:cs="Times New Roman"/>
      <w:sz w:val="20"/>
      <w:szCs w:val="20"/>
    </w:rPr>
  </w:style>
  <w:style w:type="paragraph" w:customStyle="1" w:styleId="195">
    <w:name w:val="文本1"/>
    <w:basedOn w:val="1"/>
    <w:qFormat/>
    <w:uiPriority w:val="0"/>
    <w:pPr>
      <w:widowControl w:val="0"/>
      <w:adjustRightInd w:val="0"/>
      <w:spacing w:line="312" w:lineRule="atLeast"/>
      <w:jc w:val="center"/>
      <w:textAlignment w:val="baseline"/>
    </w:pPr>
    <w:rPr>
      <w:rFonts w:ascii="Times New Roman" w:hAnsi="Times New Roman" w:cs="Times New Roman"/>
      <w:sz w:val="18"/>
      <w:szCs w:val="20"/>
    </w:rPr>
  </w:style>
  <w:style w:type="paragraph" w:customStyle="1" w:styleId="196">
    <w:name w:val="样式 宋体 五号 两端对齐 行距: 单倍行距"/>
    <w:basedOn w:val="1"/>
    <w:qFormat/>
    <w:uiPriority w:val="0"/>
    <w:pPr>
      <w:widowControl w:val="0"/>
      <w:adjustRightInd w:val="0"/>
      <w:jc w:val="both"/>
      <w:textAlignment w:val="baseline"/>
    </w:pPr>
    <w:rPr>
      <w:rFonts w:cs="Times New Roman"/>
      <w:sz w:val="21"/>
      <w:szCs w:val="20"/>
    </w:rPr>
  </w:style>
  <w:style w:type="paragraph" w:customStyle="1" w:styleId="197">
    <w:name w:val="默认段落字体 Para Char Char Char Char Char Char Char"/>
    <w:basedOn w:val="1"/>
    <w:qFormat/>
    <w:uiPriority w:val="0"/>
    <w:pPr>
      <w:widowControl w:val="0"/>
      <w:jc w:val="both"/>
    </w:pPr>
    <w:rPr>
      <w:rFonts w:ascii="Tahoma" w:hAnsi="Tahoma" w:cs="Times New Roman"/>
      <w:kern w:val="2"/>
      <w:szCs w:val="20"/>
    </w:rPr>
  </w:style>
  <w:style w:type="paragraph" w:customStyle="1" w:styleId="198">
    <w:name w:val="表格1"/>
    <w:basedOn w:val="1"/>
    <w:next w:val="1"/>
    <w:qFormat/>
    <w:uiPriority w:val="0"/>
    <w:pPr>
      <w:widowControl w:val="0"/>
      <w:kinsoku w:val="0"/>
      <w:wordWrap w:val="0"/>
      <w:overflowPunct w:val="0"/>
      <w:autoSpaceDE w:val="0"/>
      <w:autoSpaceDN w:val="0"/>
      <w:adjustRightInd w:val="0"/>
      <w:spacing w:line="288" w:lineRule="auto"/>
      <w:jc w:val="center"/>
      <w:textAlignment w:val="baseline"/>
    </w:pPr>
    <w:rPr>
      <w:rFonts w:hAnsi="Times New Roman" w:cs="Times New Roman"/>
      <w:sz w:val="18"/>
      <w:szCs w:val="20"/>
    </w:rPr>
  </w:style>
  <w:style w:type="paragraph" w:customStyle="1" w:styleId="199">
    <w:name w:val="默认段落字体 Para Char Char Char Char Char Char Char Char Char1 Char Char Char Char"/>
    <w:basedOn w:val="1"/>
    <w:qFormat/>
    <w:uiPriority w:val="0"/>
    <w:pPr>
      <w:widowControl w:val="0"/>
      <w:jc w:val="both"/>
    </w:pPr>
    <w:rPr>
      <w:rFonts w:ascii="Tahoma" w:hAnsi="Tahoma" w:cs="Times New Roman"/>
      <w:kern w:val="2"/>
      <w:szCs w:val="20"/>
    </w:rPr>
  </w:style>
  <w:style w:type="paragraph" w:customStyle="1" w:styleId="200">
    <w:name w:val="样式 标题 6第五层条 + 三号 段前: 0.5 行"/>
    <w:basedOn w:val="7"/>
    <w:qFormat/>
    <w:uiPriority w:val="0"/>
    <w:pPr>
      <w:widowControl/>
      <w:tabs>
        <w:tab w:val="left" w:pos="1152"/>
      </w:tabs>
      <w:spacing w:before="156" w:beforeLines="50"/>
      <w:ind w:left="1152" w:hanging="1152"/>
      <w:jc w:val="left"/>
    </w:pPr>
    <w:rPr>
      <w:snapToGrid w:val="0"/>
      <w:kern w:val="24"/>
      <w:sz w:val="28"/>
    </w:rPr>
  </w:style>
  <w:style w:type="paragraph" w:customStyle="1" w:styleId="201">
    <w:name w:val="正文格式 Char"/>
    <w:basedOn w:val="1"/>
    <w:qFormat/>
    <w:uiPriority w:val="0"/>
    <w:pPr>
      <w:adjustRightInd w:val="0"/>
      <w:spacing w:line="440" w:lineRule="atLeast"/>
      <w:ind w:firstLine="510"/>
      <w:jc w:val="both"/>
      <w:textAlignment w:val="baseline"/>
    </w:pPr>
    <w:rPr>
      <w:rFonts w:ascii="Times New Roman" w:hAnsi="Times New Roman" w:cs="Times New Roman"/>
      <w:szCs w:val="20"/>
    </w:rPr>
  </w:style>
  <w:style w:type="paragraph" w:customStyle="1" w:styleId="202">
    <w:name w:val="正文（首行不缩进）"/>
    <w:basedOn w:val="1"/>
    <w:qFormat/>
    <w:uiPriority w:val="0"/>
    <w:pPr>
      <w:widowControl w:val="0"/>
      <w:autoSpaceDE w:val="0"/>
      <w:autoSpaceDN w:val="0"/>
      <w:adjustRightInd w:val="0"/>
      <w:spacing w:line="360" w:lineRule="auto"/>
    </w:pPr>
    <w:rPr>
      <w:rFonts w:ascii="Times New Roman" w:hAnsi="Times New Roman" w:cs="Times New Roman"/>
      <w:sz w:val="21"/>
      <w:szCs w:val="20"/>
    </w:rPr>
  </w:style>
  <w:style w:type="paragraph" w:customStyle="1" w:styleId="203">
    <w:name w:val="È±Ê¡ÎÄ±¾"/>
    <w:basedOn w:val="1"/>
    <w:qFormat/>
    <w:uiPriority w:val="0"/>
    <w:pPr>
      <w:overflowPunct w:val="0"/>
      <w:autoSpaceDE w:val="0"/>
      <w:autoSpaceDN w:val="0"/>
      <w:adjustRightInd w:val="0"/>
      <w:textAlignment w:val="baseline"/>
    </w:pPr>
    <w:rPr>
      <w:rFonts w:ascii="Times New Roman" w:hAnsi="Times New Roman" w:cs="Times New Roman"/>
      <w:szCs w:val="20"/>
    </w:rPr>
  </w:style>
  <w:style w:type="paragraph" w:customStyle="1" w:styleId="204">
    <w:name w:val="xl23"/>
    <w:basedOn w:val="1"/>
    <w:qFormat/>
    <w:uiPriority w:val="0"/>
    <w:pPr>
      <w:spacing w:before="100" w:beforeAutospacing="1" w:after="100" w:afterAutospacing="1" w:line="360" w:lineRule="auto"/>
      <w:jc w:val="both"/>
      <w:textAlignment w:val="top"/>
    </w:pPr>
    <w:rPr>
      <w:rFonts w:ascii="Times New Roman" w:hAnsi="Times New Roman" w:cs="Times New Roman"/>
      <w:szCs w:val="20"/>
    </w:rPr>
  </w:style>
  <w:style w:type="paragraph" w:customStyle="1" w:styleId="205">
    <w:name w:val="Char Char Char Char"/>
    <w:basedOn w:val="1"/>
    <w:qFormat/>
    <w:uiPriority w:val="0"/>
    <w:pPr>
      <w:pageBreakBefore/>
      <w:spacing w:after="160" w:line="240" w:lineRule="exact"/>
    </w:pPr>
    <w:rPr>
      <w:rFonts w:ascii="Verdana" w:hAnsi="Verdana" w:cs="Times New Roman"/>
      <w:sz w:val="20"/>
      <w:szCs w:val="20"/>
      <w:lang w:eastAsia="en-US"/>
    </w:rPr>
  </w:style>
  <w:style w:type="paragraph" w:customStyle="1" w:styleId="206">
    <w:name w:val="正文 + 三号"/>
    <w:basedOn w:val="1"/>
    <w:qFormat/>
    <w:uiPriority w:val="0"/>
    <w:pPr>
      <w:widowControl w:val="0"/>
      <w:jc w:val="both"/>
    </w:pPr>
    <w:rPr>
      <w:rFonts w:ascii="Times New Roman" w:hAnsi="Times New Roman" w:cs="Times New Roman"/>
      <w:kern w:val="2"/>
      <w:sz w:val="21"/>
      <w:szCs w:val="20"/>
    </w:rPr>
  </w:style>
  <w:style w:type="paragraph" w:customStyle="1" w:styleId="207">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08">
    <w:name w:val="附录3"/>
    <w:basedOn w:val="1"/>
    <w:next w:val="1"/>
    <w:qFormat/>
    <w:uiPriority w:val="0"/>
    <w:pPr>
      <w:widowControl w:val="0"/>
      <w:tabs>
        <w:tab w:val="left" w:pos="851"/>
      </w:tabs>
      <w:ind w:left="425" w:hanging="425"/>
      <w:jc w:val="both"/>
      <w:outlineLvl w:val="2"/>
    </w:pPr>
    <w:rPr>
      <w:rFonts w:ascii="Times New Roman" w:hAnsi="Times New Roman" w:eastAsia="黑体" w:cs="Times New Roman"/>
      <w:b/>
      <w:kern w:val="2"/>
      <w:sz w:val="32"/>
      <w:szCs w:val="20"/>
    </w:rPr>
  </w:style>
  <w:style w:type="paragraph" w:customStyle="1" w:styleId="209">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0">
    <w:name w:val="标准正文"/>
    <w:basedOn w:val="24"/>
    <w:qFormat/>
    <w:uiPriority w:val="0"/>
    <w:pPr>
      <w:spacing w:before="60" w:after="60" w:line="360" w:lineRule="auto"/>
      <w:ind w:left="0" w:firstLine="482"/>
    </w:pPr>
    <w:rPr>
      <w:rFonts w:ascii="Arial" w:hAnsi="Arial"/>
      <w:sz w:val="24"/>
    </w:rPr>
  </w:style>
  <w:style w:type="paragraph" w:customStyle="1" w:styleId="211">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12">
    <w:name w:val="表号"/>
    <w:basedOn w:val="1"/>
    <w:qFormat/>
    <w:uiPriority w:val="0"/>
    <w:pPr>
      <w:widowControl w:val="0"/>
      <w:numPr>
        <w:ilvl w:val="0"/>
        <w:numId w:val="9"/>
      </w:numPr>
      <w:tabs>
        <w:tab w:val="left" w:pos="648"/>
      </w:tabs>
      <w:autoSpaceDE w:val="0"/>
      <w:autoSpaceDN w:val="0"/>
      <w:adjustRightInd w:val="0"/>
      <w:spacing w:before="210" w:after="210"/>
      <w:ind w:left="425" w:hanging="137"/>
      <w:jc w:val="center"/>
    </w:pPr>
    <w:rPr>
      <w:rFonts w:ascii="Times New Roman" w:hAnsi="Times New Roman" w:cs="Times New Roman"/>
      <w:sz w:val="21"/>
      <w:szCs w:val="20"/>
      <w:lang w:eastAsia="en-US"/>
    </w:rPr>
  </w:style>
  <w:style w:type="paragraph" w:customStyle="1" w:styleId="213">
    <w:name w:val="图片文字"/>
    <w:basedOn w:val="1"/>
    <w:qFormat/>
    <w:uiPriority w:val="0"/>
    <w:pPr>
      <w:widowControl w:val="0"/>
      <w:spacing w:line="240" w:lineRule="atLeast"/>
      <w:jc w:val="center"/>
    </w:pPr>
    <w:rPr>
      <w:rFonts w:ascii="Times New Roman" w:hAnsi="Times New Roman" w:cs="Times New Roman"/>
      <w:kern w:val="2"/>
      <w:sz w:val="21"/>
      <w:szCs w:val="20"/>
    </w:rPr>
  </w:style>
  <w:style w:type="paragraph" w:customStyle="1" w:styleId="214">
    <w:name w:val="Char Char 字元 字元 字元 Char Char Char Char"/>
    <w:basedOn w:val="1"/>
    <w:qFormat/>
    <w:uiPriority w:val="0"/>
    <w:pPr>
      <w:widowControl w:val="0"/>
      <w:adjustRightInd w:val="0"/>
      <w:spacing w:line="360" w:lineRule="auto"/>
      <w:jc w:val="both"/>
    </w:pPr>
    <w:rPr>
      <w:rFonts w:ascii="Times New Roman" w:hAnsi="Times New Roman" w:cs="Times New Roman"/>
      <w:szCs w:val="20"/>
    </w:rPr>
  </w:style>
  <w:style w:type="paragraph" w:customStyle="1" w:styleId="215">
    <w:name w:val="Item List"/>
    <w:qFormat/>
    <w:uiPriority w:val="0"/>
    <w:pPr>
      <w:numPr>
        <w:ilvl w:val="0"/>
        <w:numId w:val="10"/>
      </w:numPr>
      <w:tabs>
        <w:tab w:val="left" w:pos="1644"/>
      </w:tabs>
      <w:spacing w:line="300" w:lineRule="auto"/>
      <w:jc w:val="both"/>
    </w:pPr>
    <w:rPr>
      <w:rFonts w:ascii="Arial" w:hAnsi="Arial" w:eastAsia="宋体" w:cs="Times New Roman"/>
      <w:sz w:val="21"/>
      <w:lang w:val="en-US" w:eastAsia="zh-CN" w:bidi="ar-SA"/>
    </w:rPr>
  </w:style>
  <w:style w:type="paragraph" w:customStyle="1" w:styleId="216">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217">
    <w:name w:val="样式 样式 首行缩进:  2 字符 + 首行缩进:  2 字符"/>
    <w:basedOn w:val="1"/>
    <w:qFormat/>
    <w:uiPriority w:val="0"/>
    <w:pPr>
      <w:widowControl w:val="0"/>
      <w:numPr>
        <w:ilvl w:val="0"/>
        <w:numId w:val="11"/>
      </w:numPr>
      <w:spacing w:line="360" w:lineRule="auto"/>
      <w:ind w:firstLine="480" w:firstLineChars="200"/>
      <w:jc w:val="both"/>
    </w:pPr>
    <w:rPr>
      <w:rFonts w:ascii="Times New Roman" w:hAnsi="Times New Roman" w:cs="Times New Roman"/>
      <w:kern w:val="2"/>
      <w:szCs w:val="20"/>
    </w:rPr>
  </w:style>
  <w:style w:type="paragraph" w:customStyle="1" w:styleId="218">
    <w:name w:val="正文表格"/>
    <w:basedOn w:val="1"/>
    <w:qFormat/>
    <w:uiPriority w:val="0"/>
    <w:pPr>
      <w:widowControl w:val="0"/>
      <w:adjustRightInd w:val="0"/>
      <w:spacing w:before="40" w:after="40"/>
      <w:jc w:val="both"/>
    </w:pPr>
    <w:rPr>
      <w:rFonts w:ascii="Times New Roman" w:hAnsi="Times New Roman" w:cs="Times New Roman"/>
      <w:kern w:val="2"/>
      <w:szCs w:val="20"/>
    </w:rPr>
  </w:style>
  <w:style w:type="paragraph" w:customStyle="1" w:styleId="219">
    <w:name w:val="文档正文 Char Char Char Char"/>
    <w:basedOn w:val="1"/>
    <w:qFormat/>
    <w:uiPriority w:val="0"/>
    <w:pPr>
      <w:widowControl w:val="0"/>
      <w:adjustRightInd w:val="0"/>
      <w:spacing w:line="440" w:lineRule="exact"/>
      <w:ind w:firstLine="420"/>
      <w:jc w:val="both"/>
      <w:textAlignment w:val="baseline"/>
    </w:pPr>
    <w:rPr>
      <w:rFonts w:ascii="Arial Narrow" w:hAnsi="Arial Narrow" w:cs="Times New Roman"/>
      <w:szCs w:val="20"/>
    </w:rPr>
  </w:style>
  <w:style w:type="paragraph" w:customStyle="1" w:styleId="220">
    <w:name w:val="Char1"/>
    <w:basedOn w:val="1"/>
    <w:qFormat/>
    <w:uiPriority w:val="0"/>
    <w:pPr>
      <w:widowControl w:val="0"/>
      <w:jc w:val="both"/>
    </w:pPr>
    <w:rPr>
      <w:rFonts w:ascii="Times New Roman" w:hAnsi="Times New Roman" w:cs="Times New Roman"/>
      <w:kern w:val="2"/>
      <w:sz w:val="21"/>
      <w:szCs w:val="20"/>
    </w:rPr>
  </w:style>
  <w:style w:type="paragraph" w:customStyle="1" w:styleId="221">
    <w:name w:val="表格内文字"/>
    <w:basedOn w:val="31"/>
    <w:qFormat/>
    <w:uiPriority w:val="0"/>
    <w:pPr>
      <w:snapToGrid/>
      <w:spacing w:line="240" w:lineRule="auto"/>
    </w:pPr>
    <w:rPr>
      <w:color w:val="000000"/>
      <w:lang w:val="en-GB"/>
    </w:rPr>
  </w:style>
  <w:style w:type="paragraph" w:customStyle="1" w:styleId="222">
    <w:name w:val="可研正文"/>
    <w:basedOn w:val="23"/>
    <w:qFormat/>
    <w:uiPriority w:val="0"/>
    <w:pPr>
      <w:adjustRightInd w:val="0"/>
      <w:snapToGrid w:val="0"/>
      <w:spacing w:line="440" w:lineRule="exact"/>
      <w:ind w:firstLine="567"/>
    </w:pPr>
    <w:rPr>
      <w:sz w:val="28"/>
    </w:rPr>
  </w:style>
  <w:style w:type="paragraph" w:customStyle="1" w:styleId="223">
    <w:name w:val="图例"/>
    <w:basedOn w:val="1"/>
    <w:qFormat/>
    <w:uiPriority w:val="0"/>
    <w:pPr>
      <w:widowControl w:val="0"/>
      <w:spacing w:before="120" w:after="120" w:line="360" w:lineRule="auto"/>
      <w:jc w:val="center"/>
    </w:pPr>
    <w:rPr>
      <w:rFonts w:ascii="Times New Roman" w:hAnsi="Times New Roman" w:eastAsia="仿宋_GB2312" w:cs="Times New Roman"/>
      <w:b/>
      <w:kern w:val="2"/>
      <w:szCs w:val="20"/>
    </w:rPr>
  </w:style>
  <w:style w:type="paragraph" w:customStyle="1" w:styleId="224">
    <w:name w:val="样式 行距: 1.5 倍行距1"/>
    <w:basedOn w:val="1"/>
    <w:qFormat/>
    <w:uiPriority w:val="0"/>
    <w:pPr>
      <w:widowControl w:val="0"/>
      <w:snapToGrid w:val="0"/>
      <w:jc w:val="both"/>
    </w:pPr>
    <w:rPr>
      <w:rFonts w:ascii="Times New Roman" w:hAnsi="Times New Roman" w:cs="Times New Roman"/>
      <w:kern w:val="2"/>
      <w:sz w:val="21"/>
      <w:szCs w:val="20"/>
    </w:rPr>
  </w:style>
  <w:style w:type="paragraph" w:customStyle="1" w:styleId="225">
    <w:name w:val="Char1 Char Char Char"/>
    <w:basedOn w:val="1"/>
    <w:qFormat/>
    <w:uiPriority w:val="0"/>
    <w:pPr>
      <w:widowControl w:val="0"/>
      <w:jc w:val="both"/>
    </w:pPr>
    <w:rPr>
      <w:rFonts w:ascii="Tahoma" w:hAnsi="Tahoma" w:cs="Times New Roman"/>
      <w:kern w:val="2"/>
      <w:sz w:val="21"/>
      <w:szCs w:val="20"/>
    </w:rPr>
  </w:style>
  <w:style w:type="paragraph" w:customStyle="1" w:styleId="226">
    <w:name w:val="文档正文"/>
    <w:basedOn w:val="1"/>
    <w:qFormat/>
    <w:uiPriority w:val="0"/>
    <w:pPr>
      <w:widowControl w:val="0"/>
      <w:adjustRightInd w:val="0"/>
      <w:snapToGrid w:val="0"/>
      <w:spacing w:line="440" w:lineRule="exact"/>
      <w:ind w:firstLine="567"/>
      <w:jc w:val="both"/>
      <w:textAlignment w:val="baseline"/>
    </w:pPr>
    <w:rPr>
      <w:rFonts w:ascii="Arial Narrow" w:hAnsi="Arial Narrow" w:cs="Times New Roman"/>
      <w:szCs w:val="20"/>
    </w:rPr>
  </w:style>
  <w:style w:type="paragraph" w:customStyle="1" w:styleId="227">
    <w:name w:val="修订1"/>
    <w:qFormat/>
    <w:uiPriority w:val="0"/>
    <w:rPr>
      <w:rFonts w:ascii="Times New Roman" w:hAnsi="Times New Roman" w:eastAsia="宋体" w:cs="Times New Roman"/>
      <w:kern w:val="2"/>
      <w:sz w:val="21"/>
      <w:lang w:val="en-US" w:eastAsia="zh-CN" w:bidi="ar-SA"/>
    </w:rPr>
  </w:style>
  <w:style w:type="paragraph" w:customStyle="1" w:styleId="228">
    <w:name w:val="表头文本"/>
    <w:qFormat/>
    <w:uiPriority w:val="0"/>
    <w:pPr>
      <w:jc w:val="center"/>
    </w:pPr>
    <w:rPr>
      <w:rFonts w:ascii="Arial" w:hAnsi="Arial" w:eastAsia="宋体" w:cs="Times New Roman"/>
      <w:b/>
      <w:sz w:val="21"/>
      <w:lang w:val="en-US" w:eastAsia="zh-CN" w:bidi="ar-SA"/>
    </w:rPr>
  </w:style>
  <w:style w:type="paragraph" w:customStyle="1" w:styleId="229">
    <w:name w:val="操作步骤"/>
    <w:basedOn w:val="1"/>
    <w:qFormat/>
    <w:uiPriority w:val="0"/>
    <w:pPr>
      <w:widowControl w:val="0"/>
      <w:numPr>
        <w:ilvl w:val="0"/>
        <w:numId w:val="12"/>
      </w:numPr>
      <w:tabs>
        <w:tab w:val="left" w:pos="425"/>
      </w:tabs>
      <w:autoSpaceDE w:val="0"/>
      <w:autoSpaceDN w:val="0"/>
      <w:adjustRightInd w:val="0"/>
      <w:snapToGrid w:val="0"/>
      <w:spacing w:line="40" w:lineRule="atLeast"/>
      <w:jc w:val="both"/>
      <w:textAlignment w:val="bottom"/>
    </w:pPr>
    <w:rPr>
      <w:rFonts w:ascii="昆仑楷体" w:hAnsi="Times New Roman" w:eastAsia="楷体_GB2312" w:cs="Times New Roman"/>
      <w:sz w:val="21"/>
      <w:szCs w:val="20"/>
    </w:rPr>
  </w:style>
  <w:style w:type="paragraph" w:customStyle="1" w:styleId="230">
    <w:name w:val="表格文本"/>
    <w:qFormat/>
    <w:uiPriority w:val="0"/>
    <w:pPr>
      <w:tabs>
        <w:tab w:val="decimal" w:pos="0"/>
      </w:tabs>
    </w:pPr>
    <w:rPr>
      <w:rFonts w:ascii="Arial" w:hAnsi="Arial" w:eastAsia="宋体" w:cs="Times New Roman"/>
      <w:sz w:val="21"/>
      <w:lang w:val="en-US" w:eastAsia="zh-CN" w:bidi="ar-SA"/>
    </w:rPr>
  </w:style>
  <w:style w:type="paragraph" w:customStyle="1" w:styleId="231">
    <w:name w:val="表文字"/>
    <w:qFormat/>
    <w:uiPriority w:val="0"/>
    <w:rPr>
      <w:rFonts w:ascii="宋体" w:hAnsi="Times New Roman" w:eastAsia="宋体" w:cs="Times New Roman"/>
      <w:kern w:val="2"/>
      <w:lang w:val="en-US" w:eastAsia="zh-CN" w:bidi="ar-SA"/>
    </w:rPr>
  </w:style>
  <w:style w:type="paragraph" w:customStyle="1" w:styleId="232">
    <w:name w:val="标书正文:  0.74 厘米"/>
    <w:basedOn w:val="1"/>
    <w:qFormat/>
    <w:uiPriority w:val="0"/>
    <w:pPr>
      <w:widowControl w:val="0"/>
      <w:snapToGrid w:val="0"/>
      <w:spacing w:line="360" w:lineRule="auto"/>
      <w:ind w:firstLine="420"/>
      <w:jc w:val="both"/>
    </w:pPr>
    <w:rPr>
      <w:rFonts w:ascii="Times New Roman" w:hAnsi="Times New Roman" w:cs="Times New Roman"/>
      <w:kern w:val="2"/>
      <w:szCs w:val="20"/>
    </w:rPr>
  </w:style>
  <w:style w:type="paragraph" w:customStyle="1" w:styleId="233">
    <w:name w:val="正文文本缩进 21"/>
    <w:basedOn w:val="1"/>
    <w:qFormat/>
    <w:uiPriority w:val="0"/>
    <w:pPr>
      <w:widowControl w:val="0"/>
      <w:adjustRightInd w:val="0"/>
      <w:spacing w:before="120"/>
      <w:ind w:firstLine="420"/>
      <w:jc w:val="both"/>
      <w:textAlignment w:val="baseline"/>
    </w:pPr>
    <w:rPr>
      <w:rFonts w:ascii="Times New Roman" w:hAnsi="Times New Roman" w:cs="Times New Roman"/>
      <w:kern w:val="2"/>
      <w:szCs w:val="20"/>
    </w:rPr>
  </w:style>
  <w:style w:type="paragraph" w:customStyle="1" w:styleId="234">
    <w:name w:val="样式3"/>
    <w:basedOn w:val="2"/>
    <w:next w:val="2"/>
    <w:qFormat/>
    <w:uiPriority w:val="0"/>
    <w:pPr>
      <w:adjustRightInd w:val="0"/>
      <w:snapToGrid w:val="0"/>
      <w:spacing w:line="576" w:lineRule="auto"/>
    </w:pPr>
    <w:rPr>
      <w:rFonts w:ascii="Times New Roman" w:hAnsi="Times New Roman" w:eastAsia="黑体" w:cs="Times New Roman"/>
      <w:bCs w:val="0"/>
      <w:szCs w:val="20"/>
    </w:rPr>
  </w:style>
  <w:style w:type="paragraph" w:customStyle="1" w:styleId="235">
    <w:name w:val="content"/>
    <w:basedOn w:val="1"/>
    <w:qFormat/>
    <w:uiPriority w:val="0"/>
    <w:pPr>
      <w:spacing w:before="100" w:beforeAutospacing="1" w:after="100" w:afterAutospacing="1" w:line="280" w:lineRule="atLeast"/>
      <w:ind w:firstLine="375"/>
    </w:pPr>
    <w:rPr>
      <w:rFonts w:cs="Times New Roman"/>
      <w:color w:val="000000"/>
      <w:sz w:val="18"/>
      <w:szCs w:val="20"/>
    </w:rPr>
  </w:style>
  <w:style w:type="paragraph" w:customStyle="1" w:styleId="236">
    <w:name w:val="首行缩进"/>
    <w:basedOn w:val="1"/>
    <w:qFormat/>
    <w:uiPriority w:val="0"/>
    <w:pPr>
      <w:widowControl w:val="0"/>
      <w:spacing w:line="360" w:lineRule="auto"/>
      <w:ind w:firstLine="420" w:firstLineChars="200"/>
      <w:jc w:val="both"/>
    </w:pPr>
    <w:rPr>
      <w:rFonts w:ascii="Times New Roman" w:hAnsi="Times New Roman" w:cs="Times New Roman"/>
      <w:kern w:val="2"/>
      <w:sz w:val="21"/>
      <w:szCs w:val="20"/>
    </w:rPr>
  </w:style>
  <w:style w:type="paragraph" w:customStyle="1" w:styleId="237">
    <w:name w:val="样式 标题 1章标题Heading 0Section HeadPIM 1H1h11st levell11H1..."/>
    <w:basedOn w:val="2"/>
    <w:qFormat/>
    <w:uiPriority w:val="0"/>
    <w:pPr>
      <w:pageBreakBefore/>
      <w:tabs>
        <w:tab w:val="left" w:pos="432"/>
      </w:tabs>
      <w:autoSpaceDE w:val="0"/>
      <w:autoSpaceDN w:val="0"/>
      <w:adjustRightInd w:val="0"/>
      <w:snapToGrid w:val="0"/>
      <w:spacing w:line="578" w:lineRule="atLeast"/>
      <w:textAlignment w:val="bottom"/>
    </w:pPr>
    <w:rPr>
      <w:rFonts w:ascii="宋体" w:hAnsi="宋体" w:eastAsia="黑体" w:cs="Times New Roman"/>
      <w:bCs w:val="0"/>
      <w:sz w:val="36"/>
      <w:szCs w:val="20"/>
    </w:rPr>
  </w:style>
  <w:style w:type="paragraph" w:customStyle="1" w:styleId="238">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239">
    <w:name w:val="附录2"/>
    <w:basedOn w:val="1"/>
    <w:next w:val="1"/>
    <w:qFormat/>
    <w:uiPriority w:val="0"/>
    <w:pPr>
      <w:widowControl w:val="0"/>
      <w:tabs>
        <w:tab w:val="left" w:pos="420"/>
        <w:tab w:val="left" w:pos="624"/>
      </w:tabs>
      <w:ind w:left="420" w:hanging="420"/>
      <w:jc w:val="both"/>
      <w:outlineLvl w:val="1"/>
    </w:pPr>
    <w:rPr>
      <w:rFonts w:ascii="黑体" w:hAnsi="黑体" w:eastAsia="黑体" w:cs="Times New Roman"/>
      <w:b/>
      <w:kern w:val="2"/>
      <w:sz w:val="32"/>
      <w:szCs w:val="20"/>
    </w:rPr>
  </w:style>
  <w:style w:type="paragraph" w:customStyle="1" w:styleId="240">
    <w:name w:val="style1"/>
    <w:basedOn w:val="1"/>
    <w:qFormat/>
    <w:uiPriority w:val="0"/>
    <w:pPr>
      <w:spacing w:before="100" w:beforeAutospacing="1" w:after="100" w:afterAutospacing="1"/>
    </w:pPr>
    <w:rPr>
      <w:rFonts w:cs="Times New Roman"/>
      <w:sz w:val="21"/>
      <w:szCs w:val="20"/>
    </w:rPr>
  </w:style>
  <w:style w:type="paragraph" w:customStyle="1" w:styleId="241">
    <w:name w:val="xl53"/>
    <w:basedOn w:val="1"/>
    <w:qFormat/>
    <w:uiPriority w:val="0"/>
    <w:pPr>
      <w:pBdr>
        <w:left w:val="single" w:color="auto" w:sz="4" w:space="0"/>
        <w:bottom w:val="single" w:color="auto" w:sz="4" w:space="0"/>
      </w:pBdr>
      <w:spacing w:before="100" w:beforeAutospacing="1" w:after="100" w:afterAutospacing="1"/>
      <w:jc w:val="center"/>
      <w:textAlignment w:val="center"/>
    </w:pPr>
    <w:rPr>
      <w:rFonts w:cs="Times New Roman"/>
      <w:szCs w:val="20"/>
    </w:rPr>
  </w:style>
  <w:style w:type="paragraph" w:customStyle="1" w:styleId="242">
    <w:name w:val="Char Char Char Char Char Char Char1"/>
    <w:basedOn w:val="17"/>
    <w:qFormat/>
    <w:uiPriority w:val="0"/>
    <w:rPr>
      <w:rFonts w:ascii="宋体" w:hAnsi="Tahoma"/>
    </w:rPr>
  </w:style>
  <w:style w:type="paragraph" w:customStyle="1" w:styleId="243">
    <w:name w:val="Char Char1 Char Char Char Char Char Char Char Char Char Char Char Char Char Char"/>
    <w:basedOn w:val="1"/>
    <w:qFormat/>
    <w:uiPriority w:val="0"/>
    <w:pPr>
      <w:spacing w:after="160" w:line="240" w:lineRule="exact"/>
    </w:pPr>
    <w:rPr>
      <w:rFonts w:ascii="Verdana" w:hAnsi="Verdana" w:cs="Times New Roman"/>
      <w:sz w:val="20"/>
      <w:szCs w:val="20"/>
      <w:lang w:eastAsia="en-US"/>
    </w:rPr>
  </w:style>
  <w:style w:type="paragraph" w:customStyle="1" w:styleId="244">
    <w:name w:val="编号正文"/>
    <w:basedOn w:val="226"/>
    <w:qFormat/>
    <w:uiPriority w:val="0"/>
    <w:pPr>
      <w:snapToGrid/>
      <w:spacing w:line="360" w:lineRule="auto"/>
      <w:ind w:left="1407" w:hanging="1047"/>
      <w:jc w:val="left"/>
    </w:pPr>
    <w:rPr>
      <w:rFonts w:eastAsia="仿宋_GB2312"/>
    </w:rPr>
  </w:style>
  <w:style w:type="paragraph" w:customStyle="1" w:styleId="245">
    <w:name w:val="Char"/>
    <w:basedOn w:val="1"/>
    <w:qFormat/>
    <w:uiPriority w:val="0"/>
    <w:pPr>
      <w:spacing w:line="400" w:lineRule="exact"/>
      <w:jc w:val="center"/>
    </w:pPr>
    <w:rPr>
      <w:rFonts w:ascii="Times New Roman" w:hAnsi="Times New Roman" w:cs="Times New Roman"/>
      <w:kern w:val="2"/>
      <w:szCs w:val="20"/>
    </w:rPr>
  </w:style>
  <w:style w:type="paragraph" w:customStyle="1" w:styleId="246">
    <w:name w:val="简单回函地址"/>
    <w:basedOn w:val="1"/>
    <w:qFormat/>
    <w:uiPriority w:val="0"/>
    <w:pPr>
      <w:widowControl w:val="0"/>
      <w:adjustRightInd w:val="0"/>
      <w:snapToGrid w:val="0"/>
      <w:spacing w:line="360" w:lineRule="auto"/>
      <w:jc w:val="both"/>
    </w:pPr>
    <w:rPr>
      <w:rFonts w:ascii="Times New Roman" w:hAnsi="Times New Roman" w:cs="Times New Roman"/>
      <w:kern w:val="2"/>
      <w:szCs w:val="20"/>
    </w:rPr>
  </w:style>
  <w:style w:type="paragraph" w:customStyle="1" w:styleId="247">
    <w:name w:val="AA Numbering"/>
    <w:basedOn w:val="1"/>
    <w:qFormat/>
    <w:uiPriority w:val="0"/>
    <w:pPr>
      <w:tabs>
        <w:tab w:val="left" w:pos="1134"/>
        <w:tab w:val="left" w:pos="1280"/>
      </w:tabs>
      <w:adjustRightInd w:val="0"/>
      <w:snapToGrid w:val="0"/>
      <w:spacing w:line="280" w:lineRule="atLeast"/>
    </w:pPr>
    <w:rPr>
      <w:rFonts w:ascii="Times New Roman" w:hAnsi="Times New Roman" w:eastAsia="PMingLiU" w:cs="Times New Roman"/>
      <w:szCs w:val="20"/>
      <w:lang w:eastAsia="zh-TW"/>
    </w:rPr>
  </w:style>
  <w:style w:type="paragraph" w:customStyle="1" w:styleId="248">
    <w:name w:val="文档正文 Char Char Char Char Char"/>
    <w:basedOn w:val="1"/>
    <w:qFormat/>
    <w:uiPriority w:val="0"/>
    <w:pPr>
      <w:widowControl w:val="0"/>
      <w:adjustRightInd w:val="0"/>
      <w:spacing w:line="440" w:lineRule="exact"/>
      <w:ind w:firstLine="420"/>
      <w:jc w:val="both"/>
      <w:textAlignment w:val="baseline"/>
    </w:pPr>
    <w:rPr>
      <w:rFonts w:ascii="Arial Narrow" w:hAnsi="Arial Narrow" w:cs="Times New Roman"/>
      <w:szCs w:val="20"/>
    </w:rPr>
  </w:style>
  <w:style w:type="paragraph" w:customStyle="1" w:styleId="249">
    <w:name w:val="样式2"/>
    <w:basedOn w:val="5"/>
    <w:qFormat/>
    <w:uiPriority w:val="0"/>
    <w:pPr>
      <w:numPr>
        <w:ilvl w:val="0"/>
        <w:numId w:val="13"/>
      </w:numPr>
      <w:tabs>
        <w:tab w:val="left" w:pos="720"/>
      </w:tabs>
      <w:spacing w:before="560" w:line="400" w:lineRule="exact"/>
      <w:jc w:val="center"/>
      <w:outlineLvl w:val="0"/>
    </w:pPr>
    <w:rPr>
      <w:b w:val="0"/>
      <w:sz w:val="44"/>
    </w:rPr>
  </w:style>
  <w:style w:type="paragraph" w:customStyle="1" w:styleId="250">
    <w:name w:val="Char1 Char Char Char1"/>
    <w:basedOn w:val="1"/>
    <w:qFormat/>
    <w:uiPriority w:val="0"/>
    <w:pPr>
      <w:widowControl w:val="0"/>
      <w:jc w:val="both"/>
    </w:pPr>
    <w:rPr>
      <w:rFonts w:ascii="Tahoma" w:hAnsi="Tahoma" w:cs="Times New Roman"/>
      <w:kern w:val="2"/>
      <w:szCs w:val="20"/>
    </w:rPr>
  </w:style>
  <w:style w:type="paragraph" w:customStyle="1" w:styleId="251">
    <w:name w:val="正文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52">
    <w:name w:val="表头样式"/>
    <w:basedOn w:val="1"/>
    <w:qFormat/>
    <w:uiPriority w:val="0"/>
    <w:pPr>
      <w:widowControl w:val="0"/>
      <w:autoSpaceDE w:val="0"/>
      <w:autoSpaceDN w:val="0"/>
      <w:adjustRightInd w:val="0"/>
      <w:spacing w:line="360" w:lineRule="auto"/>
    </w:pPr>
    <w:rPr>
      <w:rFonts w:ascii="Times New Roman" w:hAnsi="Times New Roman" w:cs="Times New Roman"/>
      <w:b/>
      <w:sz w:val="21"/>
      <w:szCs w:val="20"/>
    </w:rPr>
  </w:style>
  <w:style w:type="paragraph" w:customStyle="1" w:styleId="253">
    <w:name w:val="正文字缩2字"/>
    <w:basedOn w:val="1"/>
    <w:qFormat/>
    <w:uiPriority w:val="0"/>
    <w:pPr>
      <w:widowControl w:val="0"/>
      <w:spacing w:before="60" w:after="60" w:line="360" w:lineRule="auto"/>
      <w:ind w:left="200" w:leftChars="200" w:firstLine="200" w:firstLineChars="200"/>
      <w:jc w:val="both"/>
    </w:pPr>
    <w:rPr>
      <w:rFonts w:ascii="Times New Roman" w:hAnsi="Times New Roman" w:cs="Times New Roman"/>
      <w:kern w:val="2"/>
      <w:szCs w:val="20"/>
    </w:rPr>
  </w:style>
  <w:style w:type="paragraph" w:customStyle="1" w:styleId="254">
    <w:name w:val="章标题"/>
    <w:next w:val="1"/>
    <w:qFormat/>
    <w:uiPriority w:val="0"/>
    <w:pPr>
      <w:numPr>
        <w:ilvl w:val="1"/>
        <w:numId w:val="14"/>
      </w:numPr>
      <w:spacing w:before="156" w:beforeLines="50" w:after="156" w:afterLines="50"/>
      <w:jc w:val="both"/>
      <w:outlineLvl w:val="1"/>
    </w:pPr>
    <w:rPr>
      <w:rFonts w:ascii="黑体" w:hAnsi="Times New Roman" w:eastAsia="黑体" w:cs="Times New Roman"/>
      <w:sz w:val="24"/>
      <w:lang w:val="en-US" w:eastAsia="zh-CN" w:bidi="ar-SA"/>
    </w:rPr>
  </w:style>
  <w:style w:type="paragraph" w:customStyle="1" w:styleId="255">
    <w:name w:val="00"/>
    <w:basedOn w:val="1"/>
    <w:qFormat/>
    <w:uiPriority w:val="0"/>
    <w:pPr>
      <w:widowControl w:val="0"/>
      <w:autoSpaceDE w:val="0"/>
      <w:autoSpaceDN w:val="0"/>
      <w:adjustRightInd w:val="0"/>
    </w:pPr>
    <w:rPr>
      <w:rFonts w:ascii="黑体" w:hAnsi="Times New Roman" w:eastAsia="黑体" w:cs="Times New Roman"/>
      <w:b/>
      <w:sz w:val="20"/>
      <w:szCs w:val="20"/>
    </w:rPr>
  </w:style>
  <w:style w:type="paragraph" w:customStyle="1" w:styleId="256">
    <w:name w:val="样式 样式 正文首行缩进 2 + 左  0 字符 + 首行缩进:  2.57 字符"/>
    <w:basedOn w:val="1"/>
    <w:next w:val="1"/>
    <w:qFormat/>
    <w:uiPriority w:val="0"/>
    <w:pPr>
      <w:widowControl w:val="0"/>
      <w:adjustRightInd w:val="0"/>
      <w:snapToGrid w:val="0"/>
      <w:spacing w:after="120"/>
      <w:ind w:firstLine="540" w:firstLineChars="257"/>
      <w:jc w:val="both"/>
    </w:pPr>
    <w:rPr>
      <w:rFonts w:ascii="Times New Roman" w:hAnsi="Times New Roman" w:cs="Times New Roman"/>
      <w:kern w:val="2"/>
      <w:sz w:val="21"/>
      <w:szCs w:val="20"/>
    </w:rPr>
  </w:style>
  <w:style w:type="paragraph" w:customStyle="1" w:styleId="257">
    <w:name w:val="Item Step in Table"/>
    <w:qFormat/>
    <w:uiPriority w:val="0"/>
    <w:pPr>
      <w:numPr>
        <w:ilvl w:val="0"/>
        <w:numId w:val="15"/>
      </w:numPr>
      <w:tabs>
        <w:tab w:val="left" w:pos="397"/>
      </w:tabs>
      <w:spacing w:before="40" w:after="40"/>
      <w:jc w:val="both"/>
    </w:pPr>
    <w:rPr>
      <w:rFonts w:ascii="Arial" w:hAnsi="Arial" w:eastAsia="宋体" w:cs="Times New Roman"/>
      <w:sz w:val="18"/>
      <w:lang w:val="en-US" w:eastAsia="zh-CN" w:bidi="ar-SA"/>
    </w:rPr>
  </w:style>
  <w:style w:type="paragraph" w:customStyle="1" w:styleId="258">
    <w:name w:val="Note"/>
    <w:basedOn w:val="1"/>
    <w:qFormat/>
    <w:uiPriority w:val="0"/>
    <w:pPr>
      <w:widowControl w:val="0"/>
      <w:pBdr>
        <w:top w:val="single" w:color="auto" w:sz="12" w:space="3"/>
        <w:bottom w:val="single" w:color="auto" w:sz="12" w:space="3"/>
      </w:pBdr>
      <w:spacing w:line="360" w:lineRule="auto"/>
      <w:jc w:val="both"/>
    </w:pPr>
    <w:rPr>
      <w:rFonts w:ascii="Times New Roman" w:hAnsi="Times New Roman" w:cs="Times New Roman"/>
      <w:kern w:val="2"/>
      <w:szCs w:val="20"/>
    </w:rPr>
  </w:style>
  <w:style w:type="paragraph" w:customStyle="1" w:styleId="259">
    <w:name w:val="Char2"/>
    <w:basedOn w:val="1"/>
    <w:qFormat/>
    <w:uiPriority w:val="0"/>
    <w:pPr>
      <w:widowControl w:val="0"/>
      <w:spacing w:line="240" w:lineRule="atLeast"/>
      <w:ind w:left="420" w:firstLine="420"/>
      <w:jc w:val="both"/>
    </w:pPr>
    <w:rPr>
      <w:rFonts w:ascii="Times New Roman" w:hAnsi="Times New Roman" w:cs="Times New Roman"/>
      <w:sz w:val="21"/>
      <w:szCs w:val="20"/>
    </w:rPr>
  </w:style>
  <w:style w:type="paragraph" w:customStyle="1" w:styleId="260">
    <w:name w:val="IN Feature"/>
    <w:next w:val="170"/>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61">
    <w:name w:val="首行缩进 1"/>
    <w:basedOn w:val="1"/>
    <w:qFormat/>
    <w:uiPriority w:val="0"/>
    <w:pPr>
      <w:widowControl w:val="0"/>
      <w:spacing w:after="120" w:line="360" w:lineRule="auto"/>
      <w:ind w:firstLine="200" w:firstLineChars="200"/>
      <w:jc w:val="both"/>
    </w:pPr>
    <w:rPr>
      <w:rFonts w:ascii="Times New Roman" w:hAnsi="Times New Roman" w:cs="Times New Roman"/>
      <w:kern w:val="2"/>
      <w:szCs w:val="20"/>
    </w:rPr>
  </w:style>
  <w:style w:type="paragraph" w:customStyle="1" w:styleId="262">
    <w:name w:val="没有缩进（为图形使用）"/>
    <w:basedOn w:val="1"/>
    <w:qFormat/>
    <w:uiPriority w:val="0"/>
    <w:pPr>
      <w:widowControl w:val="0"/>
      <w:spacing w:before="120" w:after="120" w:line="360" w:lineRule="auto"/>
      <w:jc w:val="both"/>
    </w:pPr>
    <w:rPr>
      <w:rFonts w:ascii="Times New Roman" w:hAnsi="Times New Roman" w:cs="Times New Roman"/>
      <w:kern w:val="2"/>
      <w:szCs w:val="20"/>
    </w:rPr>
  </w:style>
  <w:style w:type="paragraph" w:customStyle="1" w:styleId="263">
    <w:name w:val="正文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64">
    <w:name w:val="xl40"/>
    <w:basedOn w:val="1"/>
    <w:qFormat/>
    <w:uiPriority w:val="0"/>
    <w:pPr>
      <w:pBdr>
        <w:left w:val="single" w:color="auto" w:sz="4" w:space="0"/>
        <w:right w:val="single" w:color="auto" w:sz="4" w:space="0"/>
      </w:pBdr>
      <w:spacing w:before="100" w:beforeAutospacing="1" w:after="100" w:afterAutospacing="1"/>
      <w:jc w:val="center"/>
    </w:pPr>
    <w:rPr>
      <w:rFonts w:cs="Times New Roman"/>
      <w:szCs w:val="20"/>
    </w:rPr>
  </w:style>
  <w:style w:type="paragraph" w:customStyle="1" w:styleId="265">
    <w:name w:val="xl27"/>
    <w:basedOn w:val="1"/>
    <w:qFormat/>
    <w:uiPriority w:val="0"/>
    <w:pPr>
      <w:pBdr>
        <w:left w:val="single" w:color="auto" w:sz="8" w:space="0"/>
        <w:bottom w:val="single" w:color="auto" w:sz="4" w:space="0"/>
        <w:right w:val="single" w:color="auto" w:sz="4" w:space="0"/>
      </w:pBdr>
      <w:spacing w:before="100" w:beforeAutospacing="1" w:after="100" w:afterAutospacing="1"/>
      <w:jc w:val="center"/>
      <w:textAlignment w:val="center"/>
    </w:pPr>
    <w:rPr>
      <w:rFonts w:cs="Times New Roman"/>
      <w:sz w:val="21"/>
      <w:szCs w:val="20"/>
    </w:rPr>
  </w:style>
  <w:style w:type="paragraph" w:customStyle="1" w:styleId="266">
    <w:name w:val="二级标题"/>
    <w:basedOn w:val="3"/>
    <w:qFormat/>
    <w:uiPriority w:val="0"/>
    <w:pPr>
      <w:numPr>
        <w:ilvl w:val="0"/>
        <w:numId w:val="0"/>
      </w:numPr>
      <w:spacing w:before="60" w:after="60" w:line="360" w:lineRule="auto"/>
    </w:pPr>
    <w:rPr>
      <w:rFonts w:ascii="宋体" w:hAnsi="宋体" w:eastAsia="宋体" w:cs="Times New Roman"/>
      <w:bCs/>
      <w:kern w:val="0"/>
      <w:sz w:val="28"/>
      <w:szCs w:val="28"/>
    </w:rPr>
  </w:style>
  <w:style w:type="paragraph" w:customStyle="1" w:styleId="267">
    <w:name w:val="1"/>
    <w:basedOn w:val="1"/>
    <w:qFormat/>
    <w:uiPriority w:val="0"/>
    <w:pPr>
      <w:widowControl w:val="0"/>
      <w:jc w:val="both"/>
    </w:pPr>
    <w:rPr>
      <w:rFonts w:ascii="Tahoma" w:hAnsi="Tahoma" w:cs="Times New Roman"/>
      <w:kern w:val="2"/>
      <w:szCs w:val="20"/>
    </w:rPr>
  </w:style>
  <w:style w:type="paragraph" w:customStyle="1" w:styleId="268">
    <w:name w:val="CSS1级正文 Char"/>
    <w:basedOn w:val="23"/>
    <w:qFormat/>
    <w:uiPriority w:val="0"/>
    <w:pPr>
      <w:adjustRightInd w:val="0"/>
      <w:snapToGrid w:val="0"/>
      <w:spacing w:line="360" w:lineRule="auto"/>
      <w:ind w:firstLine="480"/>
    </w:pPr>
    <w:rPr>
      <w:rFonts w:ascii="Times New Roman" w:eastAsia="宋体"/>
      <w:sz w:val="24"/>
    </w:rPr>
  </w:style>
  <w:style w:type="paragraph" w:customStyle="1" w:styleId="269">
    <w:name w:val="样式1xz"/>
    <w:basedOn w:val="1"/>
    <w:qFormat/>
    <w:uiPriority w:val="0"/>
    <w:pPr>
      <w:widowControl w:val="0"/>
      <w:tabs>
        <w:tab w:val="left" w:pos="1050"/>
        <w:tab w:val="right" w:leader="dot" w:pos="8296"/>
      </w:tabs>
      <w:jc w:val="both"/>
    </w:pPr>
    <w:rPr>
      <w:rFonts w:ascii="Times New Roman" w:hAnsi="Times New Roman" w:cs="Times New Roman"/>
      <w:caps/>
      <w:spacing w:val="20"/>
      <w:kern w:val="2"/>
      <w:szCs w:val="20"/>
    </w:rPr>
  </w:style>
  <w:style w:type="paragraph" w:customStyle="1" w:styleId="270">
    <w:name w:val="正文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1">
    <w:name w:val="样式 宋体 五号 行距: 单倍行距"/>
    <w:basedOn w:val="1"/>
    <w:qFormat/>
    <w:uiPriority w:val="0"/>
    <w:pPr>
      <w:widowControl w:val="0"/>
      <w:adjustRightInd w:val="0"/>
    </w:pPr>
    <w:rPr>
      <w:rFonts w:cs="Times New Roman"/>
      <w:sz w:val="21"/>
      <w:szCs w:val="20"/>
    </w:rPr>
  </w:style>
  <w:style w:type="paragraph" w:customStyle="1" w:styleId="272">
    <w:name w:val="Pull Quote"/>
    <w:basedOn w:val="1"/>
    <w:qFormat/>
    <w:uiPriority w:val="0"/>
    <w:pPr>
      <w:widowControl w:val="0"/>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rFonts w:ascii="Times New Roman" w:hAnsi="Times New Roman" w:cs="Times New Roman"/>
      <w:b/>
      <w:i/>
      <w:kern w:val="2"/>
      <w:szCs w:val="20"/>
    </w:rPr>
  </w:style>
  <w:style w:type="paragraph" w:customStyle="1" w:styleId="273">
    <w:name w:val="Char Char Char Char Char Char1 Char"/>
    <w:basedOn w:val="1"/>
    <w:qFormat/>
    <w:uiPriority w:val="0"/>
    <w:pPr>
      <w:spacing w:after="160" w:line="240" w:lineRule="exact"/>
    </w:pPr>
    <w:rPr>
      <w:rFonts w:ascii="Verdana" w:hAnsi="Verdana" w:cs="Times New Roman"/>
      <w:sz w:val="21"/>
      <w:szCs w:val="20"/>
      <w:lang w:eastAsia="en-US"/>
    </w:rPr>
  </w:style>
  <w:style w:type="paragraph" w:customStyle="1" w:styleId="274">
    <w:name w:val="正文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5">
    <w:name w:val="文本框样式1"/>
    <w:basedOn w:val="1"/>
    <w:qFormat/>
    <w:uiPriority w:val="0"/>
    <w:pPr>
      <w:widowControl w:val="0"/>
      <w:adjustRightInd w:val="0"/>
      <w:snapToGrid w:val="0"/>
      <w:spacing w:before="60" w:line="180" w:lineRule="exact"/>
      <w:jc w:val="center"/>
    </w:pPr>
    <w:rPr>
      <w:rFonts w:ascii="Times New Roman" w:hAnsi="Times New Roman" w:cs="Times New Roman"/>
      <w:kern w:val="2"/>
      <w:sz w:val="21"/>
      <w:szCs w:val="20"/>
    </w:rPr>
  </w:style>
  <w:style w:type="paragraph" w:customStyle="1" w:styleId="276">
    <w:name w:val="_"/>
    <w:basedOn w:val="1"/>
    <w:qFormat/>
    <w:uiPriority w:val="0"/>
    <w:pPr>
      <w:widowControl w:val="0"/>
      <w:adjustRightInd w:val="0"/>
      <w:spacing w:line="360" w:lineRule="auto"/>
      <w:ind w:left="480" w:firstLine="200" w:firstLineChars="200"/>
      <w:jc w:val="both"/>
      <w:textAlignment w:val="baseline"/>
    </w:pPr>
    <w:rPr>
      <w:rFonts w:ascii="Times New Roman" w:hAnsi="Times New Roman" w:cs="Times New Roman"/>
      <w:szCs w:val="20"/>
    </w:rPr>
  </w:style>
  <w:style w:type="paragraph" w:customStyle="1" w:styleId="277">
    <w:name w:val="正文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8">
    <w:name w:val="List Paragraph1"/>
    <w:basedOn w:val="1"/>
    <w:qFormat/>
    <w:uiPriority w:val="99"/>
    <w:pPr>
      <w:widowControl w:val="0"/>
      <w:ind w:firstLine="420" w:firstLineChars="200"/>
      <w:jc w:val="both"/>
    </w:pPr>
    <w:rPr>
      <w:rFonts w:ascii="Times New Roman" w:hAnsi="Times New Roman" w:cs="Times New Roman"/>
      <w:kern w:val="2"/>
      <w:sz w:val="21"/>
      <w:szCs w:val="21"/>
    </w:rPr>
  </w:style>
  <w:style w:type="paragraph" w:customStyle="1" w:styleId="279">
    <w:name w:val="1.正文"/>
    <w:basedOn w:val="1"/>
    <w:qFormat/>
    <w:uiPriority w:val="0"/>
    <w:pPr>
      <w:widowControl w:val="0"/>
      <w:spacing w:line="360" w:lineRule="auto"/>
      <w:ind w:left="540" w:leftChars="225" w:firstLine="540" w:firstLineChars="225"/>
      <w:jc w:val="both"/>
    </w:pPr>
    <w:rPr>
      <w:rFonts w:ascii="Times New Roman" w:hAnsi="Times New Roman" w:cs="Times New Roman"/>
      <w:kern w:val="2"/>
      <w:szCs w:val="20"/>
    </w:rPr>
  </w:style>
  <w:style w:type="paragraph" w:customStyle="1" w:styleId="280">
    <w:name w:val="文章正文"/>
    <w:basedOn w:val="1"/>
    <w:qFormat/>
    <w:uiPriority w:val="0"/>
    <w:pPr>
      <w:widowControl w:val="0"/>
      <w:ind w:firstLine="560" w:firstLineChars="200"/>
      <w:jc w:val="both"/>
    </w:pPr>
    <w:rPr>
      <w:rFonts w:ascii="仿宋_GB2312" w:eastAsia="仿宋_GB2312" w:cs="Times New Roman"/>
      <w:color w:val="000000"/>
      <w:kern w:val="2"/>
      <w:sz w:val="28"/>
      <w:szCs w:val="20"/>
    </w:rPr>
  </w:style>
  <w:style w:type="paragraph" w:customStyle="1" w:styleId="281">
    <w:name w:val="正文文本 21"/>
    <w:basedOn w:val="1"/>
    <w:qFormat/>
    <w:uiPriority w:val="0"/>
    <w:pPr>
      <w:widowControl w:val="0"/>
      <w:adjustRightInd w:val="0"/>
      <w:spacing w:before="120" w:line="360" w:lineRule="auto"/>
      <w:ind w:firstLine="480"/>
      <w:jc w:val="both"/>
      <w:textAlignment w:val="baseline"/>
    </w:pPr>
    <w:rPr>
      <w:rFonts w:ascii="Times New Roman" w:hAnsi="Times New Roman" w:cs="Times New Roman"/>
      <w:kern w:val="2"/>
      <w:szCs w:val="20"/>
    </w:rPr>
  </w:style>
  <w:style w:type="paragraph" w:customStyle="1" w:styleId="282">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283">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284">
    <w:name w:val="小标题 1"/>
    <w:basedOn w:val="1"/>
    <w:qFormat/>
    <w:uiPriority w:val="0"/>
    <w:pPr>
      <w:widowControl w:val="0"/>
      <w:autoSpaceDE w:val="0"/>
      <w:autoSpaceDN w:val="0"/>
      <w:adjustRightInd w:val="0"/>
      <w:spacing w:line="360" w:lineRule="atLeast"/>
      <w:jc w:val="both"/>
    </w:pPr>
    <w:rPr>
      <w:rFonts w:ascii="文鼎粗黑" w:hAnsi="Times New Roman" w:eastAsia="文鼎粗黑" w:cs="Times New Roman"/>
      <w:sz w:val="22"/>
      <w:szCs w:val="20"/>
    </w:rPr>
  </w:style>
  <w:style w:type="paragraph" w:customStyle="1" w:styleId="285">
    <w:name w:val="摘要"/>
    <w:basedOn w:val="1"/>
    <w:next w:val="3"/>
    <w:qFormat/>
    <w:uiPriority w:val="0"/>
    <w:pPr>
      <w:widowControl w:val="0"/>
      <w:spacing w:line="360" w:lineRule="auto"/>
      <w:jc w:val="both"/>
    </w:pPr>
    <w:rPr>
      <w:rFonts w:ascii="Times New Roman" w:hAnsi="Times New Roman" w:eastAsia="黑体" w:cs="Times New Roman"/>
      <w:kern w:val="2"/>
      <w:sz w:val="20"/>
      <w:szCs w:val="20"/>
    </w:rPr>
  </w:style>
  <w:style w:type="paragraph" w:customStyle="1" w:styleId="286">
    <w:name w:val="缺省文本"/>
    <w:basedOn w:val="1"/>
    <w:qFormat/>
    <w:uiPriority w:val="0"/>
    <w:pPr>
      <w:widowControl w:val="0"/>
      <w:tabs>
        <w:tab w:val="left" w:pos="1260"/>
      </w:tabs>
      <w:autoSpaceDE w:val="0"/>
      <w:autoSpaceDN w:val="0"/>
      <w:adjustRightInd w:val="0"/>
      <w:spacing w:line="360" w:lineRule="auto"/>
    </w:pPr>
    <w:rPr>
      <w:rFonts w:ascii="Times New Roman" w:hAnsi="Times New Roman" w:cs="Times New Roman"/>
      <w:szCs w:val="20"/>
    </w:rPr>
  </w:style>
  <w:style w:type="paragraph" w:customStyle="1" w:styleId="287">
    <w:name w:val="标题5"/>
    <w:basedOn w:val="1"/>
    <w:qFormat/>
    <w:uiPriority w:val="0"/>
    <w:pPr>
      <w:widowControl w:val="0"/>
      <w:tabs>
        <w:tab w:val="left" w:pos="0"/>
      </w:tabs>
      <w:autoSpaceDE w:val="0"/>
      <w:autoSpaceDN w:val="0"/>
      <w:adjustRightInd w:val="0"/>
      <w:snapToGrid w:val="0"/>
      <w:spacing w:line="320" w:lineRule="atLeast"/>
      <w:jc w:val="both"/>
    </w:pPr>
    <w:rPr>
      <w:rFonts w:hAnsi="Times New Roman" w:cs="Times New Roman"/>
      <w:sz w:val="21"/>
      <w:szCs w:val="20"/>
    </w:rPr>
  </w:style>
  <w:style w:type="paragraph" w:customStyle="1" w:styleId="288">
    <w:name w:val="样式1"/>
    <w:basedOn w:val="5"/>
    <w:qFormat/>
    <w:uiPriority w:val="0"/>
    <w:pPr>
      <w:numPr>
        <w:ilvl w:val="0"/>
        <w:numId w:val="1"/>
      </w:numPr>
      <w:tabs>
        <w:tab w:val="left" w:pos="720"/>
      </w:tabs>
      <w:spacing w:before="500" w:after="260" w:line="560" w:lineRule="atLeast"/>
    </w:pPr>
  </w:style>
  <w:style w:type="paragraph" w:customStyle="1" w:styleId="289">
    <w:name w:val="Char Char Char Char Char"/>
    <w:basedOn w:val="1"/>
    <w:qFormat/>
    <w:uiPriority w:val="0"/>
    <w:pPr>
      <w:widowControl w:val="0"/>
      <w:numPr>
        <w:ilvl w:val="0"/>
        <w:numId w:val="8"/>
      </w:numPr>
      <w:tabs>
        <w:tab w:val="left" w:pos="425"/>
      </w:tabs>
      <w:jc w:val="both"/>
    </w:pPr>
    <w:rPr>
      <w:rFonts w:ascii="Tahoma" w:hAnsi="Tahoma" w:cs="Times New Roman"/>
      <w:kern w:val="2"/>
      <w:szCs w:val="20"/>
    </w:rPr>
  </w:style>
  <w:style w:type="paragraph" w:customStyle="1" w:styleId="290">
    <w:name w:val="附录1"/>
    <w:basedOn w:val="1"/>
    <w:next w:val="1"/>
    <w:qFormat/>
    <w:uiPriority w:val="0"/>
    <w:pPr>
      <w:widowControl w:val="0"/>
      <w:tabs>
        <w:tab w:val="left" w:pos="1304"/>
      </w:tabs>
      <w:ind w:left="425" w:hanging="425"/>
      <w:jc w:val="both"/>
      <w:outlineLvl w:val="0"/>
    </w:pPr>
    <w:rPr>
      <w:rFonts w:ascii="黑体" w:hAnsi="黑体" w:eastAsia="黑体" w:cs="Times New Roman"/>
      <w:b/>
      <w:kern w:val="2"/>
      <w:sz w:val="44"/>
      <w:szCs w:val="20"/>
    </w:rPr>
  </w:style>
  <w:style w:type="paragraph" w:customStyle="1" w:styleId="291">
    <w:name w:val="Title - Revision"/>
    <w:basedOn w:val="55"/>
    <w:qFormat/>
    <w:uiPriority w:val="0"/>
    <w:pPr>
      <w:spacing w:before="720"/>
    </w:pPr>
  </w:style>
  <w:style w:type="paragraph" w:customStyle="1" w:styleId="292">
    <w:name w:val="Char Char1 Char Char Char Char Char Char Char Char"/>
    <w:basedOn w:val="1"/>
    <w:qFormat/>
    <w:uiPriority w:val="0"/>
    <w:pPr>
      <w:spacing w:after="160" w:line="240" w:lineRule="exact"/>
    </w:pPr>
    <w:rPr>
      <w:rFonts w:ascii="Verdana" w:hAnsi="Verdana" w:cs="Times New Roman"/>
      <w:sz w:val="20"/>
      <w:szCs w:val="20"/>
      <w:lang w:eastAsia="en-US"/>
    </w:rPr>
  </w:style>
  <w:style w:type="paragraph" w:customStyle="1" w:styleId="29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294">
    <w:name w:val="样式 首行缩进:  0.74 厘米"/>
    <w:basedOn w:val="1"/>
    <w:qFormat/>
    <w:uiPriority w:val="0"/>
    <w:pPr>
      <w:widowControl w:val="0"/>
      <w:spacing w:line="360" w:lineRule="auto"/>
      <w:ind w:firstLine="420"/>
      <w:jc w:val="both"/>
    </w:pPr>
    <w:rPr>
      <w:rFonts w:ascii="Times New Roman" w:hAnsi="Times New Roman" w:cs="Times New Roman"/>
      <w:kern w:val="2"/>
      <w:szCs w:val="20"/>
    </w:rPr>
  </w:style>
  <w:style w:type="paragraph" w:customStyle="1" w:styleId="295">
    <w:name w:val="项目"/>
    <w:basedOn w:val="1"/>
    <w:qFormat/>
    <w:uiPriority w:val="0"/>
    <w:pPr>
      <w:widowControl w:val="0"/>
      <w:tabs>
        <w:tab w:val="left" w:pos="1280"/>
      </w:tabs>
      <w:spacing w:before="120" w:after="120" w:line="360" w:lineRule="auto"/>
      <w:ind w:left="-7" w:firstLine="567"/>
      <w:textAlignment w:val="baseline"/>
    </w:pPr>
    <w:rPr>
      <w:rFonts w:hAnsi="Times New Roman" w:cs="Times New Roman"/>
      <w:szCs w:val="20"/>
    </w:rPr>
  </w:style>
  <w:style w:type="paragraph" w:customStyle="1" w:styleId="296">
    <w:name w:val="样式4"/>
    <w:basedOn w:val="5"/>
    <w:qFormat/>
    <w:uiPriority w:val="0"/>
    <w:pPr>
      <w:tabs>
        <w:tab w:val="left" w:pos="720"/>
      </w:tabs>
      <w:adjustRightInd w:val="0"/>
      <w:snapToGrid w:val="0"/>
      <w:ind w:firstLine="0"/>
    </w:pPr>
  </w:style>
  <w:style w:type="paragraph" w:customStyle="1" w:styleId="297">
    <w:name w:val="普通正文"/>
    <w:basedOn w:val="1"/>
    <w:qFormat/>
    <w:uiPriority w:val="0"/>
    <w:pPr>
      <w:widowControl w:val="0"/>
      <w:adjustRightInd w:val="0"/>
      <w:spacing w:before="120" w:after="120" w:line="360" w:lineRule="auto"/>
      <w:ind w:firstLine="480"/>
      <w:textAlignment w:val="baseline"/>
    </w:pPr>
    <w:rPr>
      <w:rFonts w:ascii="Arial" w:hAnsi="Arial" w:cs="Times New Roman"/>
      <w:szCs w:val="20"/>
    </w:rPr>
  </w:style>
  <w:style w:type="paragraph" w:customStyle="1" w:styleId="298">
    <w:name w:val="0正文"/>
    <w:basedOn w:val="1"/>
    <w:qFormat/>
    <w:uiPriority w:val="0"/>
    <w:pPr>
      <w:widowControl w:val="0"/>
      <w:spacing w:line="360" w:lineRule="auto"/>
      <w:ind w:firstLine="480" w:firstLineChars="200"/>
      <w:jc w:val="both"/>
    </w:pPr>
    <w:rPr>
      <w:rFonts w:cs="Times New Roman"/>
      <w:kern w:val="2"/>
    </w:rPr>
  </w:style>
  <w:style w:type="paragraph" w:customStyle="1" w:styleId="299">
    <w:name w:val="正文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00">
    <w:name w:val="font31"/>
    <w:qFormat/>
    <w:uiPriority w:val="0"/>
    <w:rPr>
      <w:rFonts w:hint="eastAsia" w:ascii="宋体" w:hAnsi="宋体" w:eastAsia="宋体" w:cs="宋体"/>
      <w:b/>
      <w:color w:val="000000"/>
      <w:sz w:val="22"/>
      <w:szCs w:val="22"/>
      <w:u w:val="none"/>
    </w:rPr>
  </w:style>
  <w:style w:type="character" w:customStyle="1" w:styleId="301">
    <w:name w:val="font51"/>
    <w:qFormat/>
    <w:uiPriority w:val="0"/>
    <w:rPr>
      <w:rFonts w:hint="default" w:ascii="Times New Roman" w:hAnsi="Times New Roman" w:cs="Times New Roman"/>
      <w:b/>
      <w:color w:val="000000"/>
      <w:sz w:val="22"/>
      <w:szCs w:val="22"/>
      <w:u w:val="none"/>
    </w:rPr>
  </w:style>
  <w:style w:type="character" w:customStyle="1" w:styleId="302">
    <w:name w:val="font21"/>
    <w:qFormat/>
    <w:uiPriority w:val="0"/>
    <w:rPr>
      <w:rFonts w:hint="eastAsia" w:ascii="宋体" w:hAnsi="宋体" w:eastAsia="宋体" w:cs="宋体"/>
      <w:b/>
      <w:color w:val="000000"/>
      <w:sz w:val="22"/>
      <w:szCs w:val="22"/>
      <w:u w:val="none"/>
    </w:rPr>
  </w:style>
  <w:style w:type="character" w:customStyle="1" w:styleId="303">
    <w:name w:val="font81"/>
    <w:qFormat/>
    <w:uiPriority w:val="0"/>
    <w:rPr>
      <w:rFonts w:hint="eastAsia" w:ascii="宋体" w:hAnsi="宋体" w:eastAsia="宋体" w:cs="宋体"/>
      <w:color w:val="000000"/>
      <w:sz w:val="22"/>
      <w:szCs w:val="22"/>
      <w:u w:val="none"/>
    </w:rPr>
  </w:style>
  <w:style w:type="character" w:customStyle="1" w:styleId="304">
    <w:name w:val="font41"/>
    <w:qFormat/>
    <w:uiPriority w:val="0"/>
    <w:rPr>
      <w:rFonts w:hint="eastAsia" w:ascii="宋体" w:hAnsi="宋体" w:eastAsia="宋体" w:cs="宋体"/>
      <w:color w:val="000000"/>
      <w:sz w:val="22"/>
      <w:szCs w:val="22"/>
      <w:u w:val="none"/>
    </w:rPr>
  </w:style>
  <w:style w:type="character" w:customStyle="1" w:styleId="305">
    <w:name w:val="font61"/>
    <w:qFormat/>
    <w:uiPriority w:val="0"/>
    <w:rPr>
      <w:rFonts w:hint="default" w:ascii="Times New Roman" w:hAnsi="Times New Roman" w:cs="Times New Roman"/>
      <w:b/>
      <w:color w:val="000000"/>
      <w:sz w:val="20"/>
      <w:szCs w:val="20"/>
      <w:u w:val="none"/>
    </w:rPr>
  </w:style>
  <w:style w:type="character" w:customStyle="1" w:styleId="306">
    <w:name w:val="font131"/>
    <w:qFormat/>
    <w:uiPriority w:val="0"/>
    <w:rPr>
      <w:rFonts w:hint="eastAsia" w:ascii="宋体" w:hAnsi="宋体" w:eastAsia="宋体" w:cs="宋体"/>
      <w:b/>
      <w:color w:val="000000"/>
      <w:sz w:val="20"/>
      <w:szCs w:val="20"/>
      <w:u w:val="none"/>
    </w:rPr>
  </w:style>
  <w:style w:type="character" w:customStyle="1" w:styleId="307">
    <w:name w:val="font121"/>
    <w:qFormat/>
    <w:uiPriority w:val="0"/>
    <w:rPr>
      <w:rFonts w:hint="default" w:ascii="Times New Roman" w:hAnsi="Times New Roman" w:cs="Times New Roman"/>
      <w:b/>
      <w:color w:val="000000"/>
      <w:sz w:val="24"/>
      <w:szCs w:val="24"/>
      <w:u w:val="none"/>
    </w:rPr>
  </w:style>
  <w:style w:type="character" w:customStyle="1" w:styleId="308">
    <w:name w:val="font91"/>
    <w:qFormat/>
    <w:uiPriority w:val="0"/>
    <w:rPr>
      <w:rFonts w:hint="eastAsia" w:ascii="宋体" w:hAnsi="宋体" w:eastAsia="宋体" w:cs="宋体"/>
      <w:b/>
      <w:color w:val="000000"/>
      <w:sz w:val="24"/>
      <w:szCs w:val="24"/>
      <w:u w:val="none"/>
    </w:rPr>
  </w:style>
  <w:style w:type="character" w:customStyle="1" w:styleId="309">
    <w:name w:val="标题 2 字符1"/>
    <w:qFormat/>
    <w:uiPriority w:val="0"/>
    <w:rPr>
      <w:rFonts w:ascii="宋体" w:hAnsi="宋体"/>
      <w:kern w:val="2"/>
      <w:sz w:val="28"/>
    </w:rPr>
  </w:style>
  <w:style w:type="character" w:customStyle="1" w:styleId="310">
    <w:name w:val="标题 2 Char"/>
    <w:qFormat/>
    <w:uiPriority w:val="9"/>
    <w:rPr>
      <w:rFonts w:ascii="宋体" w:hAnsi="宋体"/>
      <w:kern w:val="2"/>
      <w:sz w:val="28"/>
      <w:lang w:val="zh-CN" w:eastAsia="zh-CN"/>
    </w:rPr>
  </w:style>
  <w:style w:type="paragraph" w:customStyle="1" w:styleId="311">
    <w:name w:val="2"/>
    <w:basedOn w:val="1"/>
    <w:next w:val="69"/>
    <w:qFormat/>
    <w:uiPriority w:val="0"/>
    <w:pPr>
      <w:ind w:firstLine="420" w:firstLineChars="200"/>
    </w:pPr>
    <w:rPr>
      <w:rFonts w:cs="Times New Roman"/>
      <w:sz w:val="20"/>
    </w:rPr>
  </w:style>
  <w:style w:type="paragraph" w:customStyle="1" w:styleId="312">
    <w:name w:val="修订11"/>
    <w:qFormat/>
    <w:uiPriority w:val="0"/>
    <w:rPr>
      <w:rFonts w:ascii="Times New Roman" w:hAnsi="Times New Roman" w:eastAsia="宋体" w:cs="Times New Roman"/>
      <w:kern w:val="2"/>
      <w:sz w:val="21"/>
      <w:lang w:val="en-US" w:eastAsia="zh-CN" w:bidi="ar-SA"/>
    </w:rPr>
  </w:style>
  <w:style w:type="character" w:customStyle="1" w:styleId="313">
    <w:name w:val="正文文本首行缩进 字符1"/>
    <w:basedOn w:val="106"/>
    <w:semiHidden/>
    <w:qFormat/>
    <w:uiPriority w:val="99"/>
    <w:rPr>
      <w:rFonts w:ascii="仿宋_GB2312" w:hAnsi="Times New Roman" w:eastAsia="仿宋_GB2312" w:cs="Times New Roman"/>
      <w:kern w:val="2"/>
      <w:sz w:val="32"/>
      <w:szCs w:val="20"/>
    </w:rPr>
  </w:style>
  <w:style w:type="character" w:customStyle="1" w:styleId="314">
    <w:name w:val="正文文本首行缩进 2 字符1"/>
    <w:basedOn w:val="108"/>
    <w:semiHidden/>
    <w:qFormat/>
    <w:uiPriority w:val="99"/>
    <w:rPr>
      <w:rFonts w:ascii="Times New Roman" w:hAnsi="Times New Roman" w:eastAsia="宋体" w:cs="Times New Roman"/>
      <w:kern w:val="2"/>
      <w:sz w:val="44"/>
      <w:szCs w:val="20"/>
    </w:rPr>
  </w:style>
  <w:style w:type="table" w:customStyle="1" w:styleId="315">
    <w:name w:val="网格型1"/>
    <w:basedOn w:val="59"/>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16">
    <w:name w:val="font71"/>
    <w:basedOn w:val="61"/>
    <w:qFormat/>
    <w:uiPriority w:val="0"/>
    <w:rPr>
      <w:rFonts w:hint="eastAsia" w:ascii="微软雅黑" w:hAnsi="微软雅黑" w:eastAsia="微软雅黑" w:cs="微软雅黑"/>
      <w:color w:val="FF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Version="6" StyleName="APA" SelectedStyle="\APASixthEditionOfficeOnline.xsl"/>
</file>

<file path=customXml/itemProps1.xml><?xml version="1.0" encoding="utf-8"?>
<ds:datastoreItem xmlns:ds="http://schemas.openxmlformats.org/officeDocument/2006/customXml" ds:itemID="{0FCD8D58-9FC0-43B4-BDBC-5F2B1F80DCEC}">
  <ds:schemaRefs/>
</ds:datastoreItem>
</file>

<file path=docProps/app.xml><?xml version="1.0" encoding="utf-8"?>
<Properties xmlns="http://schemas.openxmlformats.org/officeDocument/2006/extended-properties" xmlns:vt="http://schemas.openxmlformats.org/officeDocument/2006/docPropsVTypes">
  <Template>Normal</Template>
  <Pages>15</Pages>
  <Words>5620</Words>
  <Characters>5979</Characters>
  <Lines>50</Lines>
  <Paragraphs>14</Paragraphs>
  <TotalTime>57</TotalTime>
  <ScaleCrop>false</ScaleCrop>
  <LinksUpToDate>false</LinksUpToDate>
  <CharactersWithSpaces>6027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2023-06-19T10:35:00Z</dcterms:created>
  <dc:creator>王朴</dc:creator>
  <cp:lastModifiedBy>爱琴海！</cp:lastModifiedBy>
  <cp:lastPrinted>2026-07-09T01:34:56Z</cp:lastPrinted>
  <dcterms:modified xsi:type="dcterms:W3CDTF">2026-07-09T01:46:34Z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C36573A0C40F41A0AE65AF02EBBAC588_13</vt:lpwstr>
  </property>
  <property fmtid="{D5CDD505-2E9C-101B-9397-08002B2CF9AE}" pid="4" name="KSOTemplateDocerSaveRecord">
    <vt:lpwstr>eyJoZGlkIjoiZTg5MWZmYmIwOTEyNGMwMGZjNTg5MTBhYWQzOTA1ZGUiLCJ1c2VySWQiOiI0MjcyNDQ1NzYifQ==</vt:lpwstr>
  </property>
</Properties>
</file>