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69D0">
      <w:pPr>
        <w:pStyle w:val="3"/>
        <w:spacing w:before="0" w:after="0" w:line="360" w:lineRule="auto"/>
        <w:jc w:val="center"/>
        <w:rPr>
          <w:rFonts w:hint="default" w:ascii="宋体" w:hAnsi="宋体" w:eastAsia="宋体" w:cs="宋体"/>
          <w:bCs/>
          <w:color w:val="auto"/>
          <w:sz w:val="36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6"/>
          <w:szCs w:val="30"/>
          <w:highlight w:val="none"/>
        </w:rPr>
        <w:t>学生服务中心超市服务商采购项目</w:t>
      </w:r>
      <w:r>
        <w:rPr>
          <w:rFonts w:hint="eastAsia" w:ascii="宋体" w:hAnsi="宋体" w:eastAsia="宋体" w:cs="宋体"/>
          <w:bCs/>
          <w:color w:val="auto"/>
          <w:sz w:val="36"/>
          <w:szCs w:val="3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36"/>
          <w:szCs w:val="30"/>
          <w:highlight w:val="none"/>
          <w:lang w:val="en-US" w:eastAsia="zh-CN"/>
        </w:rPr>
        <w:t>第二次）</w:t>
      </w:r>
    </w:p>
    <w:p w14:paraId="411AD512">
      <w:pPr>
        <w:pStyle w:val="3"/>
        <w:spacing w:before="0" w:after="0" w:line="360" w:lineRule="auto"/>
        <w:jc w:val="center"/>
        <w:rPr>
          <w:rFonts w:hint="eastAsia" w:ascii="宋体" w:hAnsi="宋体" w:eastAsia="宋体" w:cs="宋体"/>
          <w:bCs/>
          <w:color w:val="auto"/>
          <w:sz w:val="36"/>
          <w:szCs w:val="30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6"/>
          <w:szCs w:val="30"/>
          <w:highlight w:val="none"/>
        </w:rPr>
        <w:t>采购</w:t>
      </w:r>
      <w:bookmarkStart w:id="43" w:name="_GoBack"/>
      <w:bookmarkEnd w:id="43"/>
      <w:r>
        <w:rPr>
          <w:rFonts w:hint="eastAsia" w:ascii="宋体" w:hAnsi="宋体" w:eastAsia="宋体" w:cs="宋体"/>
          <w:bCs/>
          <w:color w:val="auto"/>
          <w:sz w:val="36"/>
          <w:szCs w:val="30"/>
          <w:highlight w:val="none"/>
        </w:rPr>
        <w:t>公告</w:t>
      </w:r>
    </w:p>
    <w:p w14:paraId="2CEEF25F">
      <w:pPr>
        <w:snapToGrid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重庆佳德工程项目管理有限公司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（以下简称：采购代理机构）接受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重庆市科能高级技工学校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（以下简称：采购人）的委托，对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学生服务中心超市服务商采购项目（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第二次）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，欢迎有资格的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参与。</w:t>
      </w:r>
    </w:p>
    <w:p w14:paraId="7A12E871">
      <w:pPr>
        <w:pStyle w:val="3"/>
        <w:numPr>
          <w:ilvl w:val="0"/>
          <w:numId w:val="1"/>
        </w:numPr>
        <w:spacing w:before="0" w:after="0" w:line="460" w:lineRule="exact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Toc11532"/>
      <w:bookmarkStart w:id="1" w:name="_Toc313893526"/>
      <w:bookmarkStart w:id="2" w:name="_Toc155"/>
      <w:bookmarkStart w:id="3" w:name="_Toc22851"/>
      <w:bookmarkStart w:id="4" w:name="_Toc18500"/>
      <w:bookmarkStart w:id="5" w:name="_Toc31777517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  <w:bookmarkEnd w:id="0"/>
      <w:bookmarkEnd w:id="1"/>
      <w:bookmarkEnd w:id="2"/>
      <w:bookmarkEnd w:id="3"/>
      <w:bookmarkEnd w:id="4"/>
      <w:bookmarkEnd w:id="5"/>
    </w:p>
    <w:tbl>
      <w:tblPr>
        <w:tblStyle w:val="6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502"/>
        <w:gridCol w:w="1513"/>
        <w:gridCol w:w="1388"/>
        <w:gridCol w:w="1700"/>
      </w:tblGrid>
      <w:tr w14:paraId="5EAA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920" w:type="dxa"/>
            <w:noWrap w:val="0"/>
            <w:vAlign w:val="center"/>
          </w:tcPr>
          <w:p w14:paraId="75CFB808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02" w:type="dxa"/>
            <w:noWrap w:val="0"/>
            <w:vAlign w:val="center"/>
          </w:tcPr>
          <w:p w14:paraId="3D9A071C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采购预算</w:t>
            </w:r>
          </w:p>
          <w:p w14:paraId="1796BD69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(万元)</w:t>
            </w:r>
          </w:p>
        </w:tc>
        <w:tc>
          <w:tcPr>
            <w:tcW w:w="1513" w:type="dxa"/>
            <w:noWrap w:val="0"/>
            <w:vAlign w:val="center"/>
          </w:tcPr>
          <w:p w14:paraId="2D16F429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最高限价</w:t>
            </w:r>
          </w:p>
          <w:p w14:paraId="2B8AF12E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388" w:type="dxa"/>
            <w:noWrap w:val="0"/>
            <w:vAlign w:val="center"/>
          </w:tcPr>
          <w:p w14:paraId="4BA8B3D7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1700" w:type="dxa"/>
            <w:noWrap w:val="0"/>
            <w:vAlign w:val="center"/>
          </w:tcPr>
          <w:p w14:paraId="7A351726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成交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服务商</w:t>
            </w:r>
          </w:p>
          <w:p w14:paraId="2569F2CC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数量（名）</w:t>
            </w:r>
          </w:p>
        </w:tc>
      </w:tr>
      <w:tr w14:paraId="7590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920" w:type="dxa"/>
            <w:noWrap w:val="0"/>
            <w:vAlign w:val="center"/>
          </w:tcPr>
          <w:p w14:paraId="5D610EC8">
            <w:pPr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学生服务中心超市服务商采购项目（第二次）</w:t>
            </w:r>
          </w:p>
        </w:tc>
        <w:tc>
          <w:tcPr>
            <w:tcW w:w="1502" w:type="dxa"/>
            <w:noWrap w:val="0"/>
            <w:vAlign w:val="center"/>
          </w:tcPr>
          <w:p w14:paraId="6022BE53">
            <w:pPr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135</w:t>
            </w:r>
          </w:p>
        </w:tc>
        <w:tc>
          <w:tcPr>
            <w:tcW w:w="1513" w:type="dxa"/>
            <w:noWrap w:val="0"/>
            <w:vAlign w:val="center"/>
          </w:tcPr>
          <w:p w14:paraId="15125EA8">
            <w:pPr>
              <w:spacing w:line="460" w:lineRule="exact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135</w:t>
            </w:r>
          </w:p>
        </w:tc>
        <w:tc>
          <w:tcPr>
            <w:tcW w:w="1388" w:type="dxa"/>
            <w:noWrap w:val="0"/>
            <w:vAlign w:val="center"/>
          </w:tcPr>
          <w:p w14:paraId="40AB6989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1年</w:t>
            </w:r>
          </w:p>
        </w:tc>
        <w:tc>
          <w:tcPr>
            <w:tcW w:w="1700" w:type="dxa"/>
            <w:noWrap w:val="0"/>
            <w:vAlign w:val="center"/>
          </w:tcPr>
          <w:p w14:paraId="1A85042C">
            <w:pPr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</w:tbl>
    <w:p w14:paraId="2F688DB6">
      <w:pPr>
        <w:pStyle w:val="3"/>
        <w:spacing w:before="0" w:after="0" w:line="460" w:lineRule="exact"/>
        <w:ind w:firstLine="422" w:firstLineChars="200"/>
        <w:outlineLvl w:val="1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6" w:name="_Toc16751"/>
      <w:bookmarkStart w:id="7" w:name="_Toc12846"/>
      <w:bookmarkStart w:id="8" w:name="_Toc11659"/>
      <w:bookmarkStart w:id="9" w:name="_Toc28115"/>
      <w:bookmarkStart w:id="10" w:name="_Toc373860293"/>
      <w:bookmarkStart w:id="11" w:name="_Toc31777517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说明：本项目采购预算包括商品采购费用最高限价112.32万元，人员服务费最高限价18万元及管理费最高限价4.68万元。</w:t>
      </w:r>
    </w:p>
    <w:p w14:paraId="7499C3FB">
      <w:pPr>
        <w:pStyle w:val="3"/>
        <w:spacing w:before="0" w:after="0" w:line="460" w:lineRule="exact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二、资金来源</w:t>
      </w:r>
      <w:bookmarkEnd w:id="6"/>
      <w:bookmarkEnd w:id="7"/>
      <w:bookmarkEnd w:id="8"/>
      <w:bookmarkEnd w:id="9"/>
    </w:p>
    <w:p w14:paraId="0B6AEF19">
      <w:pPr>
        <w:snapToGrid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2" w:name="_Toc15957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资金。</w:t>
      </w:r>
    </w:p>
    <w:p w14:paraId="0314F36D">
      <w:pPr>
        <w:pStyle w:val="3"/>
        <w:spacing w:before="0" w:after="0" w:line="460" w:lineRule="exact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3" w:name="_Toc864"/>
      <w:bookmarkStart w:id="14" w:name="_Toc7609"/>
      <w:bookmarkStart w:id="15" w:name="_Toc823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资格条件</w:t>
      </w:r>
      <w:bookmarkEnd w:id="12"/>
      <w:bookmarkEnd w:id="13"/>
      <w:bookmarkEnd w:id="14"/>
      <w:bookmarkEnd w:id="15"/>
    </w:p>
    <w:p w14:paraId="2B55D337">
      <w:pPr>
        <w:spacing w:line="46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16" w:name="OLE_LINK5"/>
      <w:bookmarkStart w:id="17" w:name="_Toc30351"/>
      <w:bookmarkStart w:id="18" w:name="_Toc3499"/>
      <w:bookmarkStart w:id="19" w:name="_Toc13803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（一）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须具备以下资质：</w:t>
      </w:r>
    </w:p>
    <w:p w14:paraId="6F34D7A3">
      <w:pPr>
        <w:spacing w:line="46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(1)一般资质条件</w:t>
      </w:r>
    </w:p>
    <w:p w14:paraId="3BC72721">
      <w:pPr>
        <w:spacing w:line="46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1.具有独立承担民事责任的能力（政府采购法实施条例规定的特殊行业除外）；</w:t>
      </w:r>
    </w:p>
    <w:p w14:paraId="35F05360">
      <w:pPr>
        <w:spacing w:line="46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2.具有良好的商业信誉和健全的财务会计制度；</w:t>
      </w:r>
    </w:p>
    <w:p w14:paraId="3CD1BE8D">
      <w:pPr>
        <w:spacing w:line="46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3.具有履行合同所必需的设备和专业技术能力；</w:t>
      </w:r>
    </w:p>
    <w:p w14:paraId="7C03C758">
      <w:pPr>
        <w:spacing w:line="46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4.有依法缴纳税收和社会保障资金的良好记录；</w:t>
      </w:r>
    </w:p>
    <w:p w14:paraId="26D17DD0">
      <w:pPr>
        <w:spacing w:line="46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5.参加政府采购活动前三年内，在经营活动中没有重大违法记录；</w:t>
      </w:r>
    </w:p>
    <w:p w14:paraId="52434CAA">
      <w:pPr>
        <w:spacing w:line="46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6.法律、行政法规规定的其他条件。</w:t>
      </w:r>
    </w:p>
    <w:p w14:paraId="375F57A1">
      <w:pPr>
        <w:spacing w:line="46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(2)特定资格条件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应具备行业主管部门颁发的有效期内的《食品经营许可证》（提供证书复印件并加盖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公章）。</w:t>
      </w:r>
    </w:p>
    <w:bookmarkEnd w:id="16"/>
    <w:p w14:paraId="12CBAE02">
      <w:pPr>
        <w:pStyle w:val="3"/>
        <w:spacing w:before="0" w:after="0" w:line="460" w:lineRule="exact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0" w:name="_Toc19671"/>
      <w:bookmarkStart w:id="21" w:name="_Toc765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四、采购有关说明</w:t>
      </w:r>
      <w:bookmarkEnd w:id="10"/>
      <w:bookmarkEnd w:id="17"/>
      <w:bookmarkEnd w:id="18"/>
      <w:bookmarkEnd w:id="19"/>
      <w:bookmarkEnd w:id="20"/>
      <w:bookmarkEnd w:id="21"/>
    </w:p>
    <w:p w14:paraId="324C3E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2" w:name="_Toc8117"/>
      <w:bookmarkStart w:id="23" w:name="_Toc373860294"/>
      <w:bookmarkStart w:id="24" w:name="_Toc634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（一）本项目采购公告在重庆市科能高级技工学校官网（http://www.cqkn.cn）发布。</w:t>
      </w:r>
    </w:p>
    <w:p w14:paraId="031460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凡有意参加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，请在重庆市科能高级技工学校官网（http://www.cqkn.cn）上下载或到采购代理机构处领取本项目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文件以及澄清等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前公布的所有项目资料，无论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下载或领取与否，均视为已知晓所有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实质性要求内容。</w:t>
      </w:r>
    </w:p>
    <w:p w14:paraId="12BF2F0A">
      <w:pPr>
        <w:snapToGrid w:val="0"/>
        <w:spacing w:line="480" w:lineRule="exact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（三）报名和采购文件发售期</w:t>
      </w:r>
    </w:p>
    <w:p w14:paraId="31551040">
      <w:pPr>
        <w:snapToGrid w:val="0"/>
        <w:spacing w:line="480" w:lineRule="exact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2025年11月11日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2025年11月18日17:00止。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（工作时间）。</w:t>
      </w:r>
    </w:p>
    <w:p w14:paraId="734B3618">
      <w:pPr>
        <w:snapToGrid w:val="0"/>
        <w:spacing w:line="480" w:lineRule="exact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2、报名方式：</w:t>
      </w:r>
      <w:r>
        <w:rPr>
          <w:rFonts w:hint="eastAsia" w:ascii="宋体" w:hAnsi="宋体" w:eastAsia="宋体" w:cs="宋体"/>
          <w:color w:val="auto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highlight w:val="none"/>
        </w:rPr>
        <w:instrText xml:space="preserve"> HYPERLINK "mailto:在采购文件发售期内，供应商将文件购买费转入右侧二维码中，转账时注明" </w:instrText>
      </w:r>
      <w:r>
        <w:rPr>
          <w:rFonts w:hint="eastAsia" w:ascii="宋体" w:hAnsi="宋体" w:eastAsia="宋体" w:cs="宋体"/>
          <w:color w:val="auto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在采购文件发售期内，供应商将《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文件发售登记表》（格式详见附件）填写完整加盖供应商公章扫描后发送至指定邮箱（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295697003@qq.com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end"/>
      </w:r>
    </w:p>
    <w:p w14:paraId="54D243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（四）递交响应文件地点：重庆市科能高级技工学校办公楼21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705A0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）响应文件递交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日北京时间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9:30-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10:00</w:t>
      </w:r>
    </w:p>
    <w:p w14:paraId="240DB6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开始时间：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日北京时间10:00</w:t>
      </w:r>
    </w:p>
    <w:p w14:paraId="36427953">
      <w:pPr>
        <w:pStyle w:val="3"/>
        <w:spacing w:before="0" w:after="0" w:line="460" w:lineRule="exact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5" w:name="_Toc630"/>
      <w:bookmarkStart w:id="26" w:name="_Toc1311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五、保证金</w:t>
      </w:r>
      <w:bookmarkEnd w:id="22"/>
      <w:bookmarkEnd w:id="23"/>
      <w:bookmarkEnd w:id="24"/>
      <w:bookmarkEnd w:id="25"/>
      <w:bookmarkEnd w:id="26"/>
    </w:p>
    <w:p w14:paraId="33967E61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本项目不收取保证金。</w:t>
      </w:r>
    </w:p>
    <w:bookmarkEnd w:id="11"/>
    <w:p w14:paraId="318A8B46">
      <w:pPr>
        <w:pStyle w:val="3"/>
        <w:spacing w:before="0" w:after="0" w:line="460" w:lineRule="exact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27" w:name="_Toc22280"/>
      <w:bookmarkStart w:id="28" w:name="_Toc4831"/>
      <w:bookmarkStart w:id="29" w:name="_Toc17560"/>
      <w:bookmarkStart w:id="30" w:name="_Toc480466699"/>
      <w:bookmarkStart w:id="31" w:name="_Toc1306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六、其它有关规定</w:t>
      </w:r>
      <w:bookmarkEnd w:id="27"/>
      <w:bookmarkEnd w:id="28"/>
      <w:bookmarkEnd w:id="29"/>
      <w:bookmarkEnd w:id="30"/>
      <w:bookmarkEnd w:id="31"/>
    </w:p>
    <w:p w14:paraId="2D29D7FE">
      <w:pPr>
        <w:snapToGrid w:val="0"/>
        <w:spacing w:line="460" w:lineRule="exact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（一）单位负责人为同一人或者存在直接控股、管理关系的不同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，不得参加同一合同项（分包）下的政府采购活动，否则均为响应无效。</w:t>
      </w:r>
    </w:p>
    <w:p w14:paraId="3F2FFCEA">
      <w:pPr>
        <w:snapToGrid w:val="0"/>
        <w:spacing w:line="460" w:lineRule="exact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（二）为采购项目提供整体设计、规范编制或者项目管理、监理、检测等服务的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，不得再参加该采购项目的其他采购活动。</w:t>
      </w:r>
    </w:p>
    <w:p w14:paraId="130B39BC">
      <w:pPr>
        <w:snapToGrid w:val="0"/>
        <w:spacing w:line="460" w:lineRule="exact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（三）本项目的补遗文件（如果有）一律在重庆市科能高级技工学校官网（http://www.cqkn.cn）上发布，请各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注意下载；无论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下载与否，均视同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已知晓本项目补遗文件（如果有）的内容。</w:t>
      </w:r>
    </w:p>
    <w:p w14:paraId="3E97B3CF">
      <w:pPr>
        <w:snapToGrid w:val="0"/>
        <w:spacing w:line="460" w:lineRule="exact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费用：无论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结果如何，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参与本项目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的所有费用均应由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自行承担。</w:t>
      </w:r>
    </w:p>
    <w:p w14:paraId="55263404">
      <w:pPr>
        <w:snapToGrid w:val="0"/>
        <w:spacing w:line="460" w:lineRule="exact"/>
        <w:ind w:firstLine="361" w:firstLineChars="15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32" w:name="_Toc48046670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（五）本项目不接受联合体参与投标，否则按无效处理。</w:t>
      </w:r>
    </w:p>
    <w:p w14:paraId="44307071">
      <w:pPr>
        <w:snapToGrid w:val="0"/>
        <w:spacing w:line="460" w:lineRule="exact"/>
        <w:ind w:firstLine="361" w:firstLineChars="15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（六）本项目不接受合同分包，否则按无效处理。</w:t>
      </w:r>
    </w:p>
    <w:p w14:paraId="188386C5">
      <w:pPr>
        <w:snapToGrid w:val="0"/>
        <w:spacing w:line="460" w:lineRule="exact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（七）按照《财政部关于在政府采购活动中查询及使用信用记录有关问题的通知》财库〔2016〕125号，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列入失信被执行人、重大税收违法案件当事人名单、政府采购严重违法失信行为记录名单及其他不符合《中华人民共和国政府采购法》第二十二条规定条件的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，将拒绝其参与政府采购活动。</w:t>
      </w:r>
    </w:p>
    <w:p w14:paraId="774940CD">
      <w:pPr>
        <w:pStyle w:val="3"/>
        <w:spacing w:before="0" w:after="0" w:line="460" w:lineRule="exact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3" w:name="_Toc20996"/>
      <w:bookmarkStart w:id="34" w:name="_Toc28780"/>
      <w:bookmarkStart w:id="35" w:name="_Toc8004"/>
      <w:bookmarkStart w:id="36" w:name="_Toc1866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七、联系方式</w:t>
      </w:r>
      <w:bookmarkEnd w:id="32"/>
      <w:bookmarkEnd w:id="33"/>
      <w:bookmarkEnd w:id="34"/>
      <w:bookmarkEnd w:id="35"/>
      <w:bookmarkEnd w:id="36"/>
    </w:p>
    <w:p w14:paraId="4436233B">
      <w:pPr>
        <w:tabs>
          <w:tab w:val="left" w:pos="720"/>
        </w:tabs>
        <w:adjustRightInd w:val="0"/>
        <w:snapToGrid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（一）采购代理机构：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重庆佳德工程项目管理有限公司</w:t>
      </w:r>
    </w:p>
    <w:p w14:paraId="7987C0E4">
      <w:pPr>
        <w:tabs>
          <w:tab w:val="left" w:pos="720"/>
        </w:tabs>
        <w:adjustRightInd w:val="0"/>
        <w:snapToGrid w:val="0"/>
        <w:spacing w:line="460" w:lineRule="exact"/>
        <w:ind w:firstLine="1200" w:firstLineChars="500"/>
        <w:rPr>
          <w:rFonts w:hint="eastAsia" w:ascii="宋体" w:hAnsi="宋体" w:eastAsia="宋体" w:cs="宋体"/>
          <w:sz w:val="24"/>
          <w:szCs w:val="24"/>
          <w:highlight w:val="none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Hans"/>
        </w:rPr>
        <w:t>陈老师</w:t>
      </w:r>
    </w:p>
    <w:p w14:paraId="68222002">
      <w:pPr>
        <w:tabs>
          <w:tab w:val="left" w:pos="720"/>
        </w:tabs>
        <w:adjustRightInd w:val="0"/>
        <w:snapToGrid w:val="0"/>
        <w:spacing w:line="460" w:lineRule="exact"/>
        <w:ind w:firstLine="1200" w:firstLineChars="5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  话：15086642543</w:t>
      </w:r>
    </w:p>
    <w:p w14:paraId="1ACF00AC">
      <w:pPr>
        <w:tabs>
          <w:tab w:val="left" w:pos="720"/>
        </w:tabs>
        <w:adjustRightInd w:val="0"/>
        <w:snapToGrid w:val="0"/>
        <w:spacing w:line="460" w:lineRule="exact"/>
        <w:ind w:firstLine="1200" w:firstLineChars="5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址：重庆市渝北区北部新区栖霞路18号融创金茂时代南区4幢19楼</w:t>
      </w:r>
    </w:p>
    <w:p w14:paraId="57B9176D">
      <w:pPr>
        <w:tabs>
          <w:tab w:val="left" w:pos="720"/>
        </w:tabs>
        <w:adjustRightInd w:val="0"/>
        <w:snapToGrid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（二）采购人：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重庆市科能高级技工学校</w:t>
      </w:r>
    </w:p>
    <w:p w14:paraId="260DD873">
      <w:pPr>
        <w:tabs>
          <w:tab w:val="left" w:pos="720"/>
        </w:tabs>
        <w:adjustRightInd w:val="0"/>
        <w:snapToGrid w:val="0"/>
        <w:spacing w:line="460" w:lineRule="exact"/>
        <w:ind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老师，代老师</w:t>
      </w:r>
    </w:p>
    <w:p w14:paraId="43055F8D">
      <w:pPr>
        <w:tabs>
          <w:tab w:val="left" w:pos="720"/>
        </w:tabs>
        <w:adjustRightInd w:val="0"/>
        <w:snapToGrid w:val="0"/>
        <w:spacing w:line="460" w:lineRule="exact"/>
        <w:ind w:firstLine="1200" w:firstLineChars="5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  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18523388811，18523614899</w:t>
      </w:r>
    </w:p>
    <w:p w14:paraId="2D41FABC">
      <w:pPr>
        <w:tabs>
          <w:tab w:val="left" w:pos="720"/>
        </w:tabs>
        <w:adjustRightInd w:val="0"/>
        <w:snapToGrid w:val="0"/>
        <w:spacing w:line="460" w:lineRule="exact"/>
        <w:ind w:firstLine="1200" w:firstLineChars="5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址：重庆市沙坪坝区上桥二村11号</w:t>
      </w:r>
    </w:p>
    <w:p w14:paraId="172B4F99">
      <w:r>
        <w:br w:type="page"/>
      </w:r>
    </w:p>
    <w:p w14:paraId="15998E45">
      <w:pPr>
        <w:pStyle w:val="8"/>
        <w:jc w:val="both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bookmarkStart w:id="37" w:name="_Toc1904"/>
      <w:bookmarkStart w:id="38" w:name="_Toc24602"/>
      <w:bookmarkStart w:id="39" w:name="_Toc27374"/>
      <w:bookmarkStart w:id="40" w:name="_Toc6571"/>
      <w:bookmarkStart w:id="41" w:name="_Toc31079"/>
      <w:bookmarkStart w:id="42" w:name="_Toc26180"/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附件：</w:t>
      </w:r>
      <w:bookmarkEnd w:id="37"/>
      <w:bookmarkEnd w:id="38"/>
      <w:bookmarkEnd w:id="39"/>
      <w:bookmarkEnd w:id="40"/>
      <w:bookmarkEnd w:id="41"/>
      <w:bookmarkEnd w:id="42"/>
    </w:p>
    <w:p w14:paraId="51349DBE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采购文件发售登记表</w:t>
      </w:r>
    </w:p>
    <w:tbl>
      <w:tblPr>
        <w:tblStyle w:val="6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251"/>
        <w:gridCol w:w="989"/>
        <w:gridCol w:w="3735"/>
      </w:tblGrid>
      <w:tr w14:paraId="0B16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724" w:type="dxa"/>
            <w:noWrap w:val="0"/>
            <w:vAlign w:val="center"/>
          </w:tcPr>
          <w:p w14:paraId="2028412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6B907C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            </w:t>
            </w:r>
          </w:p>
        </w:tc>
      </w:tr>
      <w:tr w14:paraId="4552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724" w:type="dxa"/>
            <w:noWrap w:val="0"/>
            <w:vAlign w:val="center"/>
          </w:tcPr>
          <w:p w14:paraId="226A0D4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供应商名称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2FB0CC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（供应商公章）</w:t>
            </w:r>
          </w:p>
        </w:tc>
      </w:tr>
      <w:tr w14:paraId="17A2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724" w:type="dxa"/>
            <w:noWrap w:val="0"/>
            <w:vAlign w:val="center"/>
          </w:tcPr>
          <w:p w14:paraId="07F7DC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2251" w:type="dxa"/>
            <w:noWrap w:val="0"/>
            <w:vAlign w:val="center"/>
          </w:tcPr>
          <w:p w14:paraId="614A5D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 w14:paraId="52FC67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735" w:type="dxa"/>
            <w:noWrap w:val="0"/>
            <w:vAlign w:val="center"/>
          </w:tcPr>
          <w:p w14:paraId="0F8E52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E8A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724" w:type="dxa"/>
            <w:noWrap w:val="0"/>
            <w:vAlign w:val="center"/>
          </w:tcPr>
          <w:p w14:paraId="0024A57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251" w:type="dxa"/>
            <w:noWrap w:val="0"/>
            <w:vAlign w:val="center"/>
          </w:tcPr>
          <w:p w14:paraId="1961574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89" w:type="dxa"/>
            <w:noWrap w:val="0"/>
            <w:vAlign w:val="center"/>
          </w:tcPr>
          <w:p w14:paraId="23D915F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3735" w:type="dxa"/>
            <w:noWrap w:val="0"/>
            <w:vAlign w:val="center"/>
          </w:tcPr>
          <w:p w14:paraId="292134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DA8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24" w:type="dxa"/>
            <w:noWrap w:val="0"/>
            <w:vAlign w:val="center"/>
          </w:tcPr>
          <w:p w14:paraId="7221167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274A90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7F3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724" w:type="dxa"/>
            <w:noWrap w:val="0"/>
            <w:vAlign w:val="center"/>
          </w:tcPr>
          <w:p w14:paraId="0BB371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6975" w:type="dxa"/>
            <w:gridSpan w:val="3"/>
            <w:noWrap w:val="0"/>
            <w:vAlign w:val="center"/>
          </w:tcPr>
          <w:p w14:paraId="284B189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257D0A7E">
      <w:pPr>
        <w:rPr>
          <w:rFonts w:hint="eastAsia" w:ascii="宋体" w:hAnsi="宋体" w:eastAsia="宋体" w:cs="宋体"/>
          <w:color w:val="auto"/>
          <w:highlight w:val="none"/>
        </w:rPr>
      </w:pPr>
    </w:p>
    <w:p w14:paraId="683AE619">
      <w:pPr>
        <w:wordWrap w:val="0"/>
        <w:spacing w:line="240" w:lineRule="auto"/>
        <w:rPr>
          <w:rFonts w:hint="eastAsia" w:ascii="宋体" w:hAnsi="宋体" w:eastAsia="宋体" w:cs="宋体"/>
          <w:color w:val="auto"/>
          <w:highlight w:val="none"/>
        </w:rPr>
      </w:pPr>
    </w:p>
    <w:p w14:paraId="08168E08">
      <w:pPr>
        <w:wordWrap w:val="0"/>
        <w:spacing w:line="24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特别</w:t>
      </w:r>
      <w:r>
        <w:rPr>
          <w:rFonts w:hint="eastAsia" w:ascii="宋体" w:hAnsi="宋体" w:eastAsia="宋体" w:cs="宋体"/>
          <w:color w:val="auto"/>
          <w:highlight w:val="none"/>
        </w:rPr>
        <w:t>说明：</w:t>
      </w:r>
    </w:p>
    <w:p w14:paraId="0FE44F58">
      <w:pPr>
        <w:pStyle w:val="9"/>
        <w:spacing w:line="24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在规定时间内，供应商将《采购文件发售登记表》（格式详见附件）填写完整加盖供应商公章扫描后发送至指定邮箱（295697003@qq.com）</w:t>
      </w:r>
      <w:r>
        <w:rPr>
          <w:rFonts w:hint="eastAsia" w:ascii="宋体" w:hAnsi="宋体" w:eastAsia="宋体" w:cs="宋体"/>
          <w:b w:val="0"/>
          <w:smallCaps w:val="0"/>
          <w:color w:val="auto"/>
          <w:kern w:val="2"/>
          <w:sz w:val="24"/>
          <w:szCs w:val="24"/>
          <w:highlight w:val="none"/>
          <w:lang w:val="en-US" w:eastAsia="zh-CN" w:bidi="ar-SA"/>
        </w:rPr>
        <w:t>，未满足以上说明要求，采购人及采购代理机构有权拒绝其报名。</w:t>
      </w:r>
    </w:p>
    <w:p w14:paraId="211D4985">
      <w:pPr>
        <w:pStyle w:val="5"/>
        <w:rPr>
          <w:rFonts w:hint="eastAsia" w:ascii="宋体" w:hAnsi="宋体" w:eastAsia="宋体" w:cs="宋体"/>
          <w:highlight w:val="none"/>
        </w:rPr>
      </w:pPr>
    </w:p>
    <w:p w14:paraId="15282D5D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p w14:paraId="799F916F">
      <w:pPr>
        <w:spacing w:line="360" w:lineRule="auto"/>
        <w:jc w:val="both"/>
        <w:rPr>
          <w:rFonts w:hint="eastAsia" w:ascii="宋体" w:hAnsi="宋体" w:eastAsia="宋体" w:cs="宋体"/>
          <w:color w:val="auto"/>
          <w:highlight w:val="none"/>
        </w:rPr>
      </w:pPr>
    </w:p>
    <w:p w14:paraId="556D2332">
      <w:pPr>
        <w:pStyle w:val="2"/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FFF68"/>
    <w:multiLevelType w:val="singleLevel"/>
    <w:tmpl w:val="1A0FFF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D7ACA"/>
    <w:rsid w:val="2467721E"/>
    <w:rsid w:val="26C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仿宋_GB2312" w:eastAsia="仿宋_GB2312"/>
      <w:sz w:val="32"/>
    </w:rPr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5">
    <w:name w:val="Body Text 2"/>
    <w:basedOn w:val="1"/>
    <w:qFormat/>
    <w:uiPriority w:val="99"/>
    <w:pPr>
      <w:adjustRightInd w:val="0"/>
      <w:snapToGrid w:val="0"/>
      <w:spacing w:after="120" w:line="480" w:lineRule="auto"/>
    </w:pPr>
    <w:rPr>
      <w:sz w:val="24"/>
    </w:rPr>
  </w:style>
  <w:style w:type="paragraph" w:customStyle="1" w:styleId="8">
    <w:name w:val="附件"/>
    <w:next w:val="1"/>
    <w:autoRedefine/>
    <w:qFormat/>
    <w:uiPriority w:val="0"/>
    <w:pPr>
      <w:tabs>
        <w:tab w:val="right" w:leader="dot" w:pos="9402"/>
      </w:tabs>
      <w:spacing w:line="400" w:lineRule="exact"/>
      <w:jc w:val="center"/>
      <w:outlineLvl w:val="0"/>
    </w:pPr>
    <w:rPr>
      <w:rFonts w:ascii="Times New Roman" w:hAnsi="Times New Roman" w:eastAsia="方正黑体_GBK" w:cs="Times New Roman"/>
      <w:b/>
      <w:bCs/>
      <w:smallCaps/>
      <w:kern w:val="2"/>
      <w:sz w:val="28"/>
      <w:lang w:val="en-US" w:eastAsia="zh-CN" w:bidi="ar-SA"/>
    </w:rPr>
  </w:style>
  <w:style w:type="paragraph" w:customStyle="1" w:styleId="9">
    <w:name w:val="身份证明授权委托投标函等行距"/>
    <w:semiHidden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1266</Words>
  <Characters>1401</Characters>
  <Lines>0</Lines>
  <Paragraphs>0</Paragraphs>
  <TotalTime>1</TotalTime>
  <ScaleCrop>false</ScaleCrop>
  <LinksUpToDate>false</LinksUpToDate>
  <CharactersWithSpaces>1409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2025-10-29T06:47:00Z</dcterms:created>
  <dc:creator>CYH</dc:creator>
  <cp:lastModifiedBy>CYH</cp:lastModifiedBy>
  <dcterms:modified xsi:type="dcterms:W3CDTF">2025-11-11T01:45:27Z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2D9AA30DCE0A4EF892244B07DED76FDE_11</vt:lpwstr>
  </property>
  <property fmtid="{D5CDD505-2E9C-101B-9397-08002B2CF9AE}" pid="4" name="KSOTemplateDocerSaveRecord">
    <vt:lpwstr>eyJoZGlkIjoiMmNkZjIzZDBlYWY4ODAzOGQzYWJkZTIwMGE5YzY2MWYiLCJ1c2VySWQiOiI1NjY1MTc0MDAifQ==</vt:lpwstr>
  </property>
</Properties>
</file>