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重庆市科能高级技工学校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学校联合编制重庆能源工业技师学院</w:t>
      </w:r>
      <w:r>
        <w:rPr>
          <w:rFonts w:hint="eastAsia" w:eastAsia="方正小标宋_GBK" w:cs="Times New Roman"/>
          <w:spacing w:val="-2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十五五</w:t>
      </w:r>
      <w:r>
        <w:rPr>
          <w:rFonts w:hint="eastAsia" w:eastAsia="方正小标宋_GBK" w:cs="Times New Roman"/>
          <w:spacing w:val="-2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规划服务项目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采购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GBK" w:cs="Times New Roman"/>
        </w:rPr>
      </w:pPr>
      <w:r>
        <w:rPr>
          <w:rFonts w:hint="default" w:ascii="Times New Roman" w:hAnsi="Times New Roman" w:eastAsia="方正黑体GBK" w:cs="Times New Roman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-20"/>
          <w:sz w:val="32"/>
          <w:szCs w:val="32"/>
          <w:lang w:val="en-US" w:eastAsia="zh-CN"/>
        </w:rPr>
        <w:t>学校联合编制重庆能源工业技师学院</w:t>
      </w:r>
      <w:r>
        <w:rPr>
          <w:rFonts w:hint="eastAsia" w:eastAsia="方正仿宋_GB2312" w:cs="Times New Roman"/>
          <w:spacing w:val="-2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方正仿宋_GB2312" w:cs="Times New Roman"/>
          <w:spacing w:val="-20"/>
          <w:sz w:val="32"/>
          <w:szCs w:val="32"/>
          <w:lang w:val="en-US" w:eastAsia="zh-CN"/>
        </w:rPr>
        <w:t>十五五”规划服务项目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GBK" w:cs="Times New Roman"/>
        </w:rPr>
      </w:pPr>
      <w:r>
        <w:rPr>
          <w:rFonts w:hint="default" w:ascii="Times New Roman" w:hAnsi="Times New Roman" w:eastAsia="方正黑体GBK" w:cs="Times New Roman"/>
          <w:sz w:val="32"/>
          <w:szCs w:val="32"/>
        </w:rPr>
        <w:t>二、采购方式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综合评分法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GBK" w:cs="Times New Roman"/>
        </w:rPr>
      </w:pPr>
      <w:r>
        <w:rPr>
          <w:rFonts w:hint="default" w:ascii="Times New Roman" w:hAnsi="Times New Roman" w:eastAsia="方正黑体GBK" w:cs="Times New Roman"/>
          <w:sz w:val="32"/>
          <w:szCs w:val="32"/>
        </w:rPr>
        <w:t>三、预算金额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 w:bidi="ar"/>
        </w:rPr>
        <w:t>9.5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GBK" w:cs="Times New Roman"/>
        </w:rPr>
      </w:pPr>
      <w:r>
        <w:rPr>
          <w:rFonts w:hint="default" w:ascii="Times New Roman" w:hAnsi="Times New Roman" w:eastAsia="方正黑体GBK" w:cs="Times New Roman"/>
          <w:sz w:val="32"/>
          <w:szCs w:val="32"/>
        </w:rPr>
        <w:t>四、项目详细概况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根据采购人需求，编制学校“十五五”发展规划。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GBK" w:cs="Times New Roman"/>
        </w:rPr>
      </w:pPr>
      <w:r>
        <w:rPr>
          <w:rFonts w:hint="default" w:ascii="Times New Roman" w:hAnsi="Times New Roman" w:eastAsia="方正黑体GBK" w:cs="Times New Roman"/>
          <w:sz w:val="32"/>
          <w:szCs w:val="32"/>
        </w:rPr>
        <w:t>五、投标人资格要求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（一）基本资格</w:t>
      </w: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 具有独立承担民事责任的能力；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 具有良好的商业信誉和健全的财务会计制度；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 具有履行合同所必需的设备和专业技术能力；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4. 有依法缴纳税收和社会保障资金的良好记录；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5. 近三年内，在经营活动中没有重大违法记录；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6. 法律、行政法规规定的其他条件。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特定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资格条件及其他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960" w:firstLineChars="300"/>
        <w:textAlignment w:val="auto"/>
        <w:rPr>
          <w:rFonts w:hint="default" w:ascii="Times New Roman" w:hAnsi="Times New Roman" w:eastAsia="方正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000000"/>
          <w:kern w:val="2"/>
          <w:sz w:val="32"/>
          <w:szCs w:val="32"/>
          <w:lang w:val="en-US" w:eastAsia="zh-CN" w:bidi="ar-SA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GBK" w:cs="Times New Roman"/>
        </w:rPr>
      </w:pPr>
      <w:r>
        <w:rPr>
          <w:rFonts w:hint="default" w:ascii="Times New Roman" w:hAnsi="Times New Roman" w:eastAsia="方正黑体GBK" w:cs="Times New Roman"/>
          <w:sz w:val="32"/>
          <w:szCs w:val="32"/>
        </w:rPr>
        <w:t>六、</w:t>
      </w:r>
      <w:r>
        <w:rPr>
          <w:rFonts w:hint="default" w:ascii="Times New Roman" w:hAnsi="Times New Roman" w:eastAsia="方正黑体GBK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方正黑体GBK" w:cs="Times New Roman"/>
          <w:sz w:val="32"/>
          <w:szCs w:val="32"/>
        </w:rPr>
        <w:t>有关说明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报名时间：请于公告发布之日起至202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日北京时间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9:30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之前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报名地点：重庆市科能高级技工学校办公楼211室（发展规划办公室）</w:t>
      </w:r>
    </w:p>
    <w:p>
      <w:pPr>
        <w:keepNext w:val="0"/>
        <w:keepLines w:val="0"/>
        <w:pageBreakBefore w:val="0"/>
        <w:shd w:val="clear" w:color="auto" w:fill="auto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27" w:firstLineChars="196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响应文件递交截止时间</w:t>
      </w:r>
      <w:r>
        <w:rPr>
          <w:rFonts w:hint="eastAsia" w:eastAsia="方正仿宋_GB2312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日北京时间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: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0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评标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时间：202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日北京时间10: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00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评标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地点：重庆市科能高级技工学校办公楼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216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会议室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GBK" w:cs="Times New Roman"/>
          <w:highlight w:val="none"/>
        </w:rPr>
      </w:pPr>
      <w:r>
        <w:rPr>
          <w:rFonts w:hint="default" w:ascii="Times New Roman" w:hAnsi="Times New Roman" w:eastAsia="方正黑体GBK" w:cs="Times New Roman"/>
          <w:sz w:val="32"/>
          <w:szCs w:val="32"/>
          <w:highlight w:val="none"/>
        </w:rPr>
        <w:t>七、联系方式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人：重庆市科能高级技工学校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周老师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电  话：（023）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88206819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地  址：重庆市沙坪坝区上桥二村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“十五五”发展规划编制服务采购文件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righ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righ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重庆市科能高级技工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                              202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GBK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728A1"/>
    <w:rsid w:val="045728A1"/>
    <w:rsid w:val="FF4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2025-11-03T16:57:00Z</dcterms:created>
  <dc:creator>钟鑫宇</dc:creator>
  <cp:lastModifiedBy>基础部熊琳</cp:lastModifiedBy>
  <cp:lastPrinted>2025-11-04T11:30:14Z</cp:lastPrinted>
  <dcterms:modified xsi:type="dcterms:W3CDTF">2025-11-04T11:30:38Z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0351E2F26B47FCFC5E730969ACA3AE9C_43</vt:lpwstr>
  </property>
  <property fmtid="{D5CDD505-2E9C-101B-9397-08002B2CF9AE}" pid="4" name="KSOTemplateDocerSaveRecord">
    <vt:lpwstr>eyJoZGlkIjoiMTZjNWM2NjRmYjgyM2MzOGM4NjJlOWM5N2UzMWFlOTciLCJ1c2VySWQiOiI5ODUwOTc4NTkifQ==</vt:lpwstr>
  </property>
</Properties>
</file>