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A6D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重庆市科能高级技工学校</w:t>
      </w:r>
    </w:p>
    <w:p w14:paraId="36F7081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学校成人礼活动采购项目</w:t>
      </w:r>
    </w:p>
    <w:p w14:paraId="2B14594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采购公告</w:t>
      </w:r>
    </w:p>
    <w:p w14:paraId="5EDE8347">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现有</w:t>
      </w:r>
      <w:r>
        <w:rPr>
          <w:rFonts w:hint="eastAsia" w:ascii="仿宋" w:hAnsi="仿宋" w:eastAsia="仿宋" w:cs="仿宋"/>
          <w:sz w:val="28"/>
          <w:szCs w:val="28"/>
        </w:rPr>
        <w:t>重庆市科能高级技工学校成人礼活动</w:t>
      </w:r>
      <w:r>
        <w:rPr>
          <w:rFonts w:ascii="仿宋" w:hAnsi="仿宋" w:eastAsia="仿宋" w:cs="仿宋"/>
          <w:sz w:val="28"/>
          <w:szCs w:val="28"/>
        </w:rPr>
        <w:t>采购项目</w:t>
      </w:r>
      <w:r>
        <w:rPr>
          <w:rFonts w:hint="eastAsia" w:ascii="仿宋" w:hAnsi="仿宋" w:eastAsia="仿宋" w:cs="仿宋"/>
          <w:sz w:val="28"/>
          <w:szCs w:val="28"/>
        </w:rPr>
        <w:t>，拟进行采购，相关情况公告如</w:t>
      </w:r>
      <w:r>
        <w:rPr>
          <w:rFonts w:hint="eastAsia" w:ascii="仿宋" w:hAnsi="仿宋" w:eastAsia="仿宋" w:cs="仿宋"/>
          <w:sz w:val="28"/>
          <w:szCs w:val="28"/>
          <w:lang w:bidi="ar"/>
        </w:rPr>
        <w:t>下：</w:t>
      </w:r>
    </w:p>
    <w:p w14:paraId="639C8788">
      <w:pPr>
        <w:spacing w:line="420" w:lineRule="exact"/>
        <w:ind w:firstLine="560" w:firstLineChars="200"/>
        <w:rPr>
          <w:rFonts w:hint="eastAsia" w:ascii="仿宋" w:hAnsi="仿宋" w:eastAsia="仿宋" w:cs="仿宋"/>
          <w:sz w:val="28"/>
          <w:szCs w:val="28"/>
          <w:lang w:bidi="ar"/>
        </w:rPr>
      </w:pPr>
    </w:p>
    <w:p w14:paraId="25C59E6D">
      <w:pPr>
        <w:snapToGrid w:val="0"/>
        <w:spacing w:line="360" w:lineRule="auto"/>
        <w:rPr>
          <w:rFonts w:ascii="宋体" w:hAnsi="宋体" w:cs="宋体"/>
          <w:b/>
          <w:bCs/>
          <w:sz w:val="24"/>
        </w:rPr>
      </w:pPr>
      <w:r>
        <w:rPr>
          <w:rFonts w:hint="eastAsia" w:ascii="宋体" w:hAnsi="宋体" w:cs="宋体"/>
          <w:b/>
          <w:bCs/>
          <w:sz w:val="24"/>
        </w:rPr>
        <w:t xml:space="preserve">       采购内容</w:t>
      </w:r>
    </w:p>
    <w:tbl>
      <w:tblPr>
        <w:tblStyle w:val="7"/>
        <w:tblpPr w:leftFromText="180" w:rightFromText="180" w:vertAnchor="text" w:horzAnchor="page" w:tblpX="2160" w:tblpY="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2391"/>
        <w:gridCol w:w="2207"/>
        <w:gridCol w:w="828"/>
        <w:gridCol w:w="1417"/>
      </w:tblGrid>
      <w:tr w14:paraId="779F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830" w:type="dxa"/>
            <w:tcBorders>
              <w:top w:val="single" w:color="000000" w:sz="4" w:space="0"/>
              <w:left w:val="single" w:color="000000" w:sz="4" w:space="0"/>
              <w:right w:val="single" w:color="000000" w:sz="4" w:space="0"/>
            </w:tcBorders>
            <w:noWrap w:val="0"/>
            <w:vAlign w:val="center"/>
          </w:tcPr>
          <w:p w14:paraId="18B7F131">
            <w:pPr>
              <w:spacing w:line="420" w:lineRule="exact"/>
              <w:jc w:val="center"/>
              <w:rPr>
                <w:rFonts w:ascii="宋体" w:hAnsi="宋体" w:cs="宋体"/>
                <w:b/>
                <w:bCs/>
                <w:kern w:val="0"/>
                <w:szCs w:val="24"/>
              </w:rPr>
            </w:pPr>
            <w:r>
              <w:rPr>
                <w:rFonts w:hint="eastAsia" w:ascii="宋体" w:hAnsi="宋体" w:cs="宋体"/>
                <w:b/>
                <w:bCs/>
                <w:kern w:val="0"/>
                <w:szCs w:val="24"/>
              </w:rPr>
              <w:t>序号</w:t>
            </w:r>
          </w:p>
        </w:tc>
        <w:tc>
          <w:tcPr>
            <w:tcW w:w="2391" w:type="dxa"/>
            <w:tcBorders>
              <w:top w:val="single" w:color="000000" w:sz="4" w:space="0"/>
              <w:left w:val="single" w:color="000000" w:sz="4" w:space="0"/>
              <w:right w:val="single" w:color="000000" w:sz="4" w:space="0"/>
            </w:tcBorders>
            <w:noWrap w:val="0"/>
            <w:vAlign w:val="center"/>
          </w:tcPr>
          <w:p w14:paraId="75085CFF">
            <w:pPr>
              <w:spacing w:line="420" w:lineRule="exact"/>
              <w:jc w:val="center"/>
              <w:rPr>
                <w:rFonts w:ascii="宋体" w:hAnsi="宋体" w:cs="宋体"/>
                <w:b/>
                <w:bCs/>
                <w:kern w:val="0"/>
                <w:szCs w:val="24"/>
              </w:rPr>
            </w:pPr>
            <w:r>
              <w:rPr>
                <w:rFonts w:hint="eastAsia" w:ascii="宋体" w:hAnsi="宋体" w:cs="宋体"/>
                <w:b/>
                <w:bCs/>
                <w:kern w:val="0"/>
                <w:szCs w:val="24"/>
              </w:rPr>
              <w:t>项目名称</w:t>
            </w:r>
          </w:p>
        </w:tc>
        <w:tc>
          <w:tcPr>
            <w:tcW w:w="2207" w:type="dxa"/>
            <w:tcBorders>
              <w:top w:val="single" w:color="000000" w:sz="4" w:space="0"/>
              <w:left w:val="single" w:color="000000" w:sz="4" w:space="0"/>
              <w:right w:val="single" w:color="000000" w:sz="4" w:space="0"/>
            </w:tcBorders>
            <w:noWrap w:val="0"/>
            <w:vAlign w:val="center"/>
          </w:tcPr>
          <w:p w14:paraId="124A54BC">
            <w:pPr>
              <w:spacing w:line="420" w:lineRule="exact"/>
              <w:jc w:val="center"/>
              <w:rPr>
                <w:rFonts w:ascii="宋体" w:hAnsi="宋体" w:cs="宋体"/>
                <w:b/>
                <w:bCs/>
                <w:kern w:val="0"/>
                <w:szCs w:val="24"/>
              </w:rPr>
            </w:pPr>
            <w:r>
              <w:rPr>
                <w:rFonts w:hint="eastAsia" w:ascii="宋体" w:hAnsi="宋体" w:cs="宋体"/>
                <w:b/>
                <w:bCs/>
                <w:kern w:val="0"/>
                <w:szCs w:val="24"/>
              </w:rPr>
              <w:t>最高限价（万元）</w:t>
            </w:r>
          </w:p>
        </w:tc>
        <w:tc>
          <w:tcPr>
            <w:tcW w:w="828" w:type="dxa"/>
            <w:tcBorders>
              <w:top w:val="single" w:color="000000" w:sz="4" w:space="0"/>
              <w:left w:val="single" w:color="000000" w:sz="4" w:space="0"/>
              <w:right w:val="single" w:color="000000" w:sz="4" w:space="0"/>
            </w:tcBorders>
            <w:noWrap w:val="0"/>
            <w:vAlign w:val="top"/>
          </w:tcPr>
          <w:p w14:paraId="4F8B50C1">
            <w:pPr>
              <w:spacing w:line="420" w:lineRule="exact"/>
              <w:jc w:val="center"/>
              <w:rPr>
                <w:rFonts w:ascii="宋体" w:hAnsi="宋体" w:cs="宋体"/>
                <w:b/>
                <w:bCs/>
                <w:kern w:val="0"/>
                <w:szCs w:val="24"/>
              </w:rPr>
            </w:pPr>
            <w:r>
              <w:rPr>
                <w:rFonts w:hint="eastAsia" w:ascii="宋体" w:hAnsi="宋体" w:cs="宋体"/>
                <w:b/>
                <w:bCs/>
                <w:kern w:val="0"/>
                <w:szCs w:val="24"/>
              </w:rPr>
              <w:t>成交数量</w:t>
            </w:r>
          </w:p>
          <w:p w14:paraId="4CB06E20">
            <w:pPr>
              <w:spacing w:line="420" w:lineRule="exact"/>
              <w:jc w:val="center"/>
              <w:rPr>
                <w:rFonts w:ascii="宋体" w:hAnsi="宋体" w:cs="宋体"/>
                <w:b/>
                <w:bCs/>
                <w:kern w:val="0"/>
                <w:szCs w:val="24"/>
              </w:rPr>
            </w:pPr>
            <w:r>
              <w:rPr>
                <w:rFonts w:hint="eastAsia" w:ascii="宋体" w:hAnsi="宋体" w:cs="宋体"/>
                <w:b/>
                <w:bCs/>
                <w:kern w:val="0"/>
                <w:szCs w:val="24"/>
              </w:rPr>
              <w:t>（名）</w:t>
            </w:r>
          </w:p>
        </w:tc>
        <w:tc>
          <w:tcPr>
            <w:tcW w:w="1417" w:type="dxa"/>
            <w:tcBorders>
              <w:top w:val="single" w:color="000000" w:sz="4" w:space="0"/>
              <w:left w:val="single" w:color="000000" w:sz="4" w:space="0"/>
              <w:right w:val="single" w:color="000000" w:sz="4" w:space="0"/>
            </w:tcBorders>
            <w:noWrap w:val="0"/>
            <w:vAlign w:val="center"/>
          </w:tcPr>
          <w:p w14:paraId="439EF50F">
            <w:pPr>
              <w:spacing w:line="420" w:lineRule="exact"/>
              <w:jc w:val="center"/>
              <w:rPr>
                <w:rFonts w:ascii="宋体" w:hAnsi="宋体" w:cs="宋体"/>
                <w:b/>
                <w:szCs w:val="21"/>
              </w:rPr>
            </w:pPr>
            <w:r>
              <w:rPr>
                <w:rFonts w:hint="eastAsia" w:ascii="宋体" w:hAnsi="宋体" w:cs="宋体"/>
                <w:b/>
                <w:szCs w:val="21"/>
              </w:rPr>
              <w:t>备注</w:t>
            </w:r>
          </w:p>
        </w:tc>
      </w:tr>
      <w:tr w14:paraId="0D8C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3A16565">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391" w:type="dxa"/>
            <w:tcBorders>
              <w:top w:val="single" w:color="000000" w:sz="4" w:space="0"/>
              <w:left w:val="single" w:color="000000" w:sz="4" w:space="0"/>
              <w:bottom w:val="single" w:color="000000" w:sz="4" w:space="0"/>
              <w:right w:val="single" w:color="000000" w:sz="4" w:space="0"/>
            </w:tcBorders>
            <w:noWrap w:val="0"/>
            <w:vAlign w:val="center"/>
          </w:tcPr>
          <w:p w14:paraId="6D7D090C">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学校成人礼活动采购项目</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E977931">
            <w:pPr>
              <w:jc w:val="center"/>
              <w:rPr>
                <w:rFonts w:ascii="宋体" w:hAnsi="宋体" w:cs="宋体"/>
                <w:snapToGrid w:val="0"/>
                <w:color w:val="000000"/>
                <w:sz w:val="24"/>
                <w:szCs w:val="24"/>
              </w:rPr>
            </w:pPr>
            <w:r>
              <w:rPr>
                <w:rFonts w:hint="eastAsia" w:eastAsia="仿宋_GB2312" w:cs="仿宋_GB2312"/>
                <w:sz w:val="28"/>
                <w:szCs w:val="28"/>
                <w:lang w:bidi="ar"/>
              </w:rPr>
              <w:t>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521C999">
            <w:pPr>
              <w:spacing w:line="420" w:lineRule="exact"/>
              <w:jc w:val="center"/>
              <w:rPr>
                <w:rFonts w:ascii="宋体" w:hAnsi="宋体" w:cs="宋体"/>
                <w:sz w:val="24"/>
                <w:szCs w:val="24"/>
              </w:rPr>
            </w:pPr>
            <w:r>
              <w:rPr>
                <w:rFonts w:hint="eastAsia" w:eastAsia="仿宋_GB2312" w:cs="仿宋_GB2312"/>
                <w:sz w:val="28"/>
                <w:szCs w:val="28"/>
                <w:lang w:bidi="ar"/>
              </w:rPr>
              <w:t>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5186775C">
            <w:pPr>
              <w:spacing w:line="420" w:lineRule="exact"/>
              <w:jc w:val="center"/>
              <w:rPr>
                <w:rFonts w:hint="eastAsia" w:ascii="宋体" w:hAnsi="宋体" w:cs="宋体"/>
                <w:kern w:val="0"/>
                <w:szCs w:val="24"/>
              </w:rPr>
            </w:pPr>
            <w:r>
              <w:rPr>
                <w:rFonts w:hint="eastAsia" w:ascii="仿宋" w:hAnsi="仿宋" w:eastAsia="仿宋" w:cs="仿宋"/>
                <w:sz w:val="24"/>
                <w:szCs w:val="24"/>
              </w:rPr>
              <w:t>供应商的报价不能高于限价，否则为无效标。</w:t>
            </w:r>
          </w:p>
        </w:tc>
      </w:tr>
    </w:tbl>
    <w:p w14:paraId="1C9D0CFB">
      <w:pPr>
        <w:pStyle w:val="2"/>
      </w:pPr>
    </w:p>
    <w:p w14:paraId="4D700858">
      <w:pPr>
        <w:spacing w:line="420" w:lineRule="exact"/>
        <w:ind w:firstLine="560" w:firstLineChars="200"/>
        <w:rPr>
          <w:rFonts w:eastAsia="黑体"/>
          <w:sz w:val="28"/>
          <w:szCs w:val="28"/>
        </w:rPr>
      </w:pPr>
      <w:r>
        <w:rPr>
          <w:rFonts w:hint="eastAsia" w:eastAsia="黑体" w:cs="黑体"/>
          <w:sz w:val="28"/>
          <w:szCs w:val="28"/>
          <w:lang w:bidi="ar"/>
        </w:rPr>
        <w:t>一、项目概况</w:t>
      </w:r>
    </w:p>
    <w:p w14:paraId="5F215AFE">
      <w:pPr>
        <w:spacing w:line="420"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sz w:val="28"/>
          <w:szCs w:val="28"/>
          <w:lang w:bidi="ar"/>
        </w:rPr>
        <w:t>1.项目名称：</w:t>
      </w:r>
      <w:r>
        <w:rPr>
          <w:rFonts w:hint="eastAsia" w:ascii="仿宋" w:hAnsi="仿宋" w:eastAsia="仿宋" w:cs="仿宋"/>
          <w:bCs/>
          <w:color w:val="000000"/>
          <w:kern w:val="0"/>
          <w:sz w:val="28"/>
          <w:szCs w:val="28"/>
          <w:lang w:val="en-US" w:eastAsia="zh-CN"/>
        </w:rPr>
        <w:t>学校</w:t>
      </w:r>
      <w:r>
        <w:rPr>
          <w:rFonts w:hint="eastAsia" w:ascii="仿宋" w:hAnsi="仿宋" w:eastAsia="仿宋" w:cs="仿宋"/>
          <w:bCs/>
          <w:color w:val="000000"/>
          <w:kern w:val="0"/>
          <w:sz w:val="28"/>
          <w:szCs w:val="28"/>
        </w:rPr>
        <w:t>成人礼活动</w:t>
      </w:r>
      <w:r>
        <w:rPr>
          <w:rFonts w:ascii="仿宋" w:hAnsi="仿宋" w:eastAsia="仿宋" w:cs="仿宋"/>
          <w:bCs/>
          <w:color w:val="000000"/>
          <w:kern w:val="0"/>
          <w:sz w:val="28"/>
          <w:szCs w:val="28"/>
        </w:rPr>
        <w:t>服务采购项目</w:t>
      </w:r>
      <w:r>
        <w:rPr>
          <w:rFonts w:hint="eastAsia" w:ascii="仿宋" w:hAnsi="仿宋" w:eastAsia="仿宋" w:cs="仿宋"/>
          <w:bCs/>
          <w:color w:val="000000"/>
          <w:kern w:val="0"/>
          <w:sz w:val="28"/>
          <w:szCs w:val="28"/>
        </w:rPr>
        <w:t>。</w:t>
      </w:r>
    </w:p>
    <w:p w14:paraId="4DF3A28D">
      <w:pPr>
        <w:pStyle w:val="3"/>
        <w:adjustRightInd w:val="0"/>
        <w:snapToGrid w:val="0"/>
        <w:spacing w:line="400" w:lineRule="exact"/>
        <w:ind w:firstLine="560" w:firstLineChars="200"/>
        <w:rPr>
          <w:rFonts w:hint="eastAsia" w:ascii="仿宋" w:hAnsi="仿宋" w:eastAsia="仿宋" w:cs="仿宋"/>
          <w:b w:val="0"/>
          <w:sz w:val="28"/>
          <w:szCs w:val="28"/>
        </w:rPr>
      </w:pPr>
      <w:r>
        <w:rPr>
          <w:rFonts w:hint="eastAsia" w:ascii="仿宋" w:hAnsi="仿宋" w:eastAsia="仿宋" w:cs="仿宋"/>
          <w:b w:val="0"/>
          <w:sz w:val="28"/>
          <w:szCs w:val="28"/>
          <w:lang w:bidi="ar"/>
        </w:rPr>
        <w:t>2.项目内容：</w:t>
      </w:r>
      <w:r>
        <w:rPr>
          <w:rFonts w:hint="eastAsia" w:ascii="仿宋" w:hAnsi="仿宋" w:eastAsia="仿宋" w:cs="仿宋"/>
          <w:b w:val="0"/>
          <w:color w:val="000000"/>
          <w:sz w:val="28"/>
          <w:szCs w:val="28"/>
        </w:rPr>
        <w:t>具体见项目一览表</w:t>
      </w:r>
      <w:r>
        <w:rPr>
          <w:rFonts w:hint="eastAsia" w:ascii="仿宋" w:hAnsi="仿宋" w:eastAsia="仿宋" w:cs="仿宋"/>
          <w:b w:val="0"/>
          <w:sz w:val="28"/>
          <w:szCs w:val="28"/>
          <w:lang w:bidi="ar"/>
        </w:rPr>
        <w:t>。</w:t>
      </w:r>
    </w:p>
    <w:p w14:paraId="5C552CEB">
      <w:pPr>
        <w:pStyle w:val="6"/>
        <w:spacing w:before="0" w:beforeAutospacing="0" w:after="0" w:afterAutospacing="0" w:line="42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3.项目地点：重庆市科能高级技工学校（重庆市沙坪坝区上桥二村11号）。</w:t>
      </w:r>
    </w:p>
    <w:p w14:paraId="61FB2A1F">
      <w:pPr>
        <w:tabs>
          <w:tab w:val="left" w:pos="1022"/>
        </w:tabs>
        <w:spacing w:line="420" w:lineRule="exact"/>
        <w:ind w:left="560"/>
        <w:rPr>
          <w:rFonts w:hint="eastAsia" w:ascii="仿宋" w:hAnsi="仿宋" w:eastAsia="仿宋" w:cs="仿宋"/>
          <w:sz w:val="28"/>
          <w:szCs w:val="28"/>
        </w:rPr>
      </w:pPr>
      <w:r>
        <w:rPr>
          <w:rFonts w:hint="eastAsia" w:ascii="仿宋" w:hAnsi="仿宋" w:eastAsia="仿宋" w:cs="仿宋"/>
          <w:sz w:val="28"/>
          <w:szCs w:val="28"/>
          <w:lang w:bidi="ar"/>
        </w:rPr>
        <w:t>4.招标方式：综合评分法。</w:t>
      </w:r>
      <w:bookmarkStart w:id="0" w:name="_GoBack"/>
      <w:bookmarkEnd w:id="0"/>
    </w:p>
    <w:p w14:paraId="04DB8498">
      <w:pPr>
        <w:tabs>
          <w:tab w:val="left" w:pos="1022"/>
        </w:tabs>
        <w:spacing w:line="420" w:lineRule="exact"/>
        <w:ind w:left="560"/>
        <w:rPr>
          <w:rFonts w:hint="eastAsia" w:ascii="仿宋" w:hAnsi="仿宋" w:eastAsia="仿宋" w:cs="仿宋"/>
          <w:sz w:val="28"/>
          <w:szCs w:val="28"/>
        </w:rPr>
      </w:pPr>
      <w:r>
        <w:rPr>
          <w:rFonts w:hint="eastAsia" w:ascii="仿宋" w:hAnsi="仿宋" w:eastAsia="仿宋" w:cs="仿宋"/>
          <w:sz w:val="28"/>
          <w:szCs w:val="28"/>
          <w:lang w:bidi="ar"/>
        </w:rPr>
        <w:t>5.计划工期：</w:t>
      </w:r>
      <w:r>
        <w:rPr>
          <w:rFonts w:hint="eastAsia" w:ascii="仿宋" w:hAnsi="仿宋" w:eastAsia="仿宋" w:cs="仿宋"/>
          <w:color w:val="auto"/>
          <w:sz w:val="28"/>
          <w:szCs w:val="28"/>
          <w:u w:val="none"/>
          <w:lang w:bidi="ar"/>
        </w:rPr>
        <w:t>3个日历天</w:t>
      </w:r>
      <w:r>
        <w:rPr>
          <w:rFonts w:hint="eastAsia" w:ascii="仿宋" w:hAnsi="仿宋" w:eastAsia="仿宋" w:cs="仿宋"/>
          <w:sz w:val="28"/>
          <w:szCs w:val="28"/>
          <w:lang w:bidi="ar"/>
        </w:rPr>
        <w:t>。</w:t>
      </w:r>
    </w:p>
    <w:p w14:paraId="13510B7C">
      <w:pPr>
        <w:spacing w:line="420" w:lineRule="exact"/>
        <w:ind w:firstLine="560" w:firstLineChars="200"/>
        <w:rPr>
          <w:rFonts w:eastAsia="黑体"/>
          <w:sz w:val="28"/>
          <w:szCs w:val="28"/>
        </w:rPr>
      </w:pPr>
      <w:r>
        <w:rPr>
          <w:rFonts w:hint="eastAsia" w:eastAsia="黑体" w:cs="黑体"/>
          <w:sz w:val="28"/>
          <w:szCs w:val="28"/>
          <w:lang w:bidi="ar"/>
        </w:rPr>
        <w:t>二、资格要求</w:t>
      </w:r>
    </w:p>
    <w:p w14:paraId="1CA38EB9">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一）</w:t>
      </w:r>
      <w:r>
        <w:rPr>
          <w:rFonts w:hint="eastAsia" w:ascii="仿宋" w:hAnsi="仿宋" w:eastAsia="仿宋" w:cs="仿宋"/>
          <w:sz w:val="28"/>
          <w:szCs w:val="28"/>
          <w:lang w:bidi="ar"/>
        </w:rPr>
        <w:t>基本资格：</w:t>
      </w:r>
    </w:p>
    <w:p w14:paraId="19A649EB">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 xml:space="preserve">1. </w:t>
      </w:r>
      <w:r>
        <w:rPr>
          <w:rFonts w:hint="eastAsia" w:ascii="仿宋" w:hAnsi="仿宋" w:eastAsia="仿宋" w:cs="仿宋"/>
          <w:sz w:val="28"/>
          <w:szCs w:val="28"/>
          <w:lang w:bidi="ar"/>
        </w:rPr>
        <w:t>具有独立承担民事责任的能力；</w:t>
      </w:r>
    </w:p>
    <w:p w14:paraId="1272339F">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2.</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具有良好的商业信誉和健全的财务会计制度；</w:t>
      </w:r>
    </w:p>
    <w:p w14:paraId="239A827A">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3.</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具有履行合同所必需的设备和专业技术能力；</w:t>
      </w:r>
    </w:p>
    <w:p w14:paraId="08B8E912">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4.</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有依法缴纳税收和社会保障资金的良好记录；</w:t>
      </w:r>
    </w:p>
    <w:p w14:paraId="0114BE93">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5.</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近三年内，在经营活动中没有重大违法记录；</w:t>
      </w:r>
    </w:p>
    <w:p w14:paraId="3CCAB7C9">
      <w:pPr>
        <w:spacing w:line="420" w:lineRule="exact"/>
        <w:ind w:firstLine="560" w:firstLineChars="200"/>
        <w:rPr>
          <w:rFonts w:hint="eastAsia" w:ascii="仿宋" w:hAnsi="仿宋" w:eastAsia="仿宋" w:cs="仿宋"/>
          <w:sz w:val="28"/>
          <w:szCs w:val="28"/>
          <w:lang w:eastAsia="zh-CN" w:bidi="ar"/>
        </w:rPr>
      </w:pPr>
      <w:r>
        <w:rPr>
          <w:rFonts w:hint="eastAsia" w:ascii="仿宋" w:hAnsi="仿宋" w:eastAsia="仿宋" w:cs="仿宋"/>
          <w:sz w:val="28"/>
          <w:szCs w:val="28"/>
          <w:lang w:bidi="ar"/>
        </w:rPr>
        <w:t>6.</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法律、行政法规规定的其他条件</w:t>
      </w:r>
      <w:r>
        <w:rPr>
          <w:rFonts w:hint="eastAsia" w:ascii="仿宋" w:hAnsi="仿宋" w:eastAsia="仿宋" w:cs="仿宋"/>
          <w:sz w:val="28"/>
          <w:szCs w:val="28"/>
          <w:lang w:eastAsia="zh-CN" w:bidi="ar"/>
        </w:rPr>
        <w:t>；</w:t>
      </w:r>
    </w:p>
    <w:p w14:paraId="3EBF464A">
      <w:pPr>
        <w:spacing w:line="420" w:lineRule="exact"/>
        <w:ind w:firstLine="560" w:firstLineChars="200"/>
        <w:rPr>
          <w:rFonts w:hint="default" w:ascii="仿宋" w:hAnsi="仿宋" w:eastAsia="仿宋" w:cs="仿宋"/>
          <w:sz w:val="28"/>
          <w:szCs w:val="28"/>
          <w:lang w:val="en-US" w:eastAsia="zh-CN" w:bidi="ar"/>
        </w:rPr>
      </w:pP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二）特定</w:t>
      </w:r>
      <w:r>
        <w:rPr>
          <w:rFonts w:hint="eastAsia" w:ascii="仿宋" w:hAnsi="仿宋" w:eastAsia="仿宋" w:cs="仿宋"/>
          <w:sz w:val="28"/>
          <w:szCs w:val="28"/>
          <w:lang w:bidi="ar"/>
        </w:rPr>
        <w:t>资格条件</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无</w:t>
      </w:r>
    </w:p>
    <w:p w14:paraId="7CCC395D">
      <w:pPr>
        <w:spacing w:line="420" w:lineRule="exact"/>
        <w:ind w:firstLine="560" w:firstLineChars="200"/>
        <w:rPr>
          <w:rFonts w:hint="eastAsia" w:eastAsia="黑体" w:cs="黑体"/>
          <w:sz w:val="28"/>
          <w:szCs w:val="28"/>
          <w:lang w:bidi="ar"/>
        </w:rPr>
      </w:pPr>
      <w:r>
        <w:rPr>
          <w:rFonts w:hint="eastAsia" w:eastAsia="黑体" w:cs="黑体"/>
          <w:sz w:val="28"/>
          <w:szCs w:val="28"/>
          <w:lang w:bidi="ar"/>
        </w:rPr>
        <w:t>三、报名及采购要求、提交响应文件的时间</w:t>
      </w:r>
    </w:p>
    <w:p w14:paraId="2894E211">
      <w:pPr>
        <w:spacing w:line="420" w:lineRule="exact"/>
        <w:ind w:firstLine="560" w:firstLineChars="200"/>
        <w:rPr>
          <w:rFonts w:hint="eastAsia" w:ascii="仿宋" w:hAnsi="仿宋" w:eastAsia="仿宋" w:cs="仿宋"/>
          <w:color w:val="000000"/>
          <w:sz w:val="28"/>
          <w:szCs w:val="28"/>
        </w:rPr>
      </w:pPr>
      <w:r>
        <w:rPr>
          <w:rFonts w:hint="eastAsia" w:ascii="仿宋" w:hAnsi="仿宋" w:eastAsia="仿宋" w:cs="仿宋"/>
          <w:bCs/>
          <w:sz w:val="28"/>
          <w:szCs w:val="28"/>
        </w:rPr>
        <w:t>1.</w:t>
      </w:r>
      <w:r>
        <w:rPr>
          <w:rFonts w:hint="eastAsia" w:ascii="仿宋" w:hAnsi="仿宋" w:eastAsia="仿宋" w:cs="仿宋"/>
          <w:color w:val="000000"/>
          <w:sz w:val="28"/>
          <w:szCs w:val="28"/>
        </w:rPr>
        <w:t>凡有意参加评标的单位，请于公告发布之日起至2025年6月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w:t>
      </w:r>
      <w:r>
        <w:rPr>
          <w:rFonts w:hint="eastAsia" w:ascii="仿宋" w:hAnsi="仿宋" w:eastAsia="仿宋" w:cs="仿宋"/>
          <w:color w:val="000000"/>
          <w:sz w:val="28"/>
          <w:szCs w:val="28"/>
        </w:rPr>
        <w:t>北京时间</w:t>
      </w:r>
      <w:r>
        <w:rPr>
          <w:rFonts w:hint="eastAsia" w:ascii="仿宋" w:hAnsi="仿宋" w:eastAsia="仿宋" w:cs="仿宋"/>
          <w:color w:val="auto"/>
          <w:sz w:val="28"/>
          <w:szCs w:val="28"/>
          <w:highlight w:val="none"/>
          <w:lang w:val="en-US" w:eastAsia="zh-CN"/>
        </w:rPr>
        <w:t>14：30</w:t>
      </w:r>
      <w:r>
        <w:rPr>
          <w:rFonts w:hint="eastAsia" w:ascii="仿宋" w:hAnsi="仿宋" w:eastAsia="仿宋" w:cs="仿宋"/>
          <w:color w:val="000000"/>
          <w:sz w:val="28"/>
          <w:szCs w:val="28"/>
        </w:rPr>
        <w:t>之前在学校</w:t>
      </w:r>
      <w:r>
        <w:rPr>
          <w:rFonts w:hint="eastAsia" w:ascii="仿宋" w:hAnsi="仿宋" w:eastAsia="仿宋" w:cs="仿宋"/>
          <w:color w:val="000000"/>
          <w:sz w:val="28"/>
          <w:szCs w:val="28"/>
          <w:lang w:val="en-US" w:eastAsia="zh-CN"/>
        </w:rPr>
        <w:t>发展</w:t>
      </w:r>
      <w:r>
        <w:rPr>
          <w:rFonts w:hint="eastAsia" w:ascii="仿宋" w:hAnsi="仿宋" w:eastAsia="仿宋" w:cs="仿宋"/>
          <w:color w:val="000000"/>
          <w:sz w:val="28"/>
          <w:szCs w:val="28"/>
        </w:rPr>
        <w:t>规划办公室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办公楼211室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书面登记报名有效（提供营业执照复印件和授权委托书并加盖鲜章），提交首次响应文件截止时间之前，并自行在重庆市科能高级技工学校校园网上下载本项目采购文件、补遗等投标前公布的所有项目资料，无论供应商下载与否，均视为已知晓所有投标实质性要求内容。</w:t>
      </w:r>
    </w:p>
    <w:p w14:paraId="5D336387">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2.供应商须满足以下条件，其响应文件才被接受：</w:t>
      </w:r>
    </w:p>
    <w:p w14:paraId="040A63B0">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2.1按时报名签到；</w:t>
      </w:r>
    </w:p>
    <w:p w14:paraId="31CA78D2">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2.2按时递交了响应文件。</w:t>
      </w:r>
    </w:p>
    <w:p w14:paraId="6ABC5676">
      <w:pPr>
        <w:tabs>
          <w:tab w:val="left" w:pos="720"/>
        </w:tabs>
        <w:snapToGrid w:val="0"/>
        <w:spacing w:line="360" w:lineRule="auto"/>
        <w:ind w:firstLine="548" w:firstLineChars="196"/>
        <w:rPr>
          <w:rFonts w:hint="eastAsia" w:ascii="仿宋" w:hAnsi="仿宋" w:eastAsia="仿宋" w:cs="仿宋"/>
          <w:color w:val="auto"/>
          <w:sz w:val="28"/>
          <w:szCs w:val="28"/>
        </w:rPr>
      </w:pPr>
      <w:r>
        <w:rPr>
          <w:rFonts w:hint="eastAsia" w:ascii="仿宋" w:hAnsi="仿宋" w:eastAsia="仿宋" w:cs="仿宋"/>
          <w:color w:val="auto"/>
          <w:sz w:val="28"/>
          <w:szCs w:val="28"/>
        </w:rPr>
        <w:t>3.评标地点：重庆市科能高级技工学校办公楼212会议室。</w:t>
      </w:r>
    </w:p>
    <w:p w14:paraId="0D911424">
      <w:pPr>
        <w:tabs>
          <w:tab w:val="left" w:pos="720"/>
        </w:tabs>
        <w:snapToGrid w:val="0"/>
        <w:spacing w:line="360" w:lineRule="auto"/>
        <w:ind w:firstLine="548" w:firstLineChars="196"/>
        <w:rPr>
          <w:rFonts w:hint="eastAsia" w:ascii="仿宋" w:hAnsi="仿宋" w:eastAsia="仿宋" w:cs="仿宋"/>
          <w:color w:val="auto"/>
          <w:sz w:val="28"/>
          <w:szCs w:val="28"/>
        </w:rPr>
      </w:pPr>
      <w:r>
        <w:rPr>
          <w:rFonts w:hint="eastAsia" w:ascii="仿宋" w:hAnsi="仿宋" w:eastAsia="仿宋" w:cs="仿宋"/>
          <w:color w:val="auto"/>
          <w:sz w:val="28"/>
          <w:szCs w:val="28"/>
        </w:rPr>
        <w:t>4.提交响应文件截止时间：2025年6月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  北京时间</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：30</w:t>
      </w:r>
    </w:p>
    <w:p w14:paraId="1B4BF281">
      <w:pPr>
        <w:tabs>
          <w:tab w:val="left" w:pos="720"/>
        </w:tabs>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5.评标开始时间：2025年6月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   北京时间 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w:t>
      </w:r>
    </w:p>
    <w:p w14:paraId="390E81D3">
      <w:pPr>
        <w:spacing w:line="420" w:lineRule="exact"/>
        <w:ind w:firstLine="560" w:firstLineChars="200"/>
        <w:rPr>
          <w:rFonts w:hint="eastAsia" w:eastAsia="黑体" w:cs="黑体"/>
          <w:sz w:val="28"/>
          <w:szCs w:val="28"/>
          <w:lang w:bidi="ar"/>
        </w:rPr>
      </w:pPr>
      <w:r>
        <w:rPr>
          <w:rFonts w:hint="eastAsia" w:eastAsia="黑体" w:cs="黑体"/>
          <w:sz w:val="28"/>
          <w:szCs w:val="28"/>
          <w:lang w:bidi="ar"/>
        </w:rPr>
        <w:t>四、其他有关规定</w:t>
      </w:r>
    </w:p>
    <w:p w14:paraId="4C863FC4">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1.法定代表人为同一个人的两个及两个以上法人，母公司、全资子公司及其控股公司，都不得在同一投标中同时参与比选，否则均为无效响应。</w:t>
      </w:r>
    </w:p>
    <w:p w14:paraId="1EB57062">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2.单位负责人为同一人或者存在直接控股、管理关系的不同供应商，不得参加同一合同项下的政府采购活动，否则均为无效响应。</w:t>
      </w:r>
    </w:p>
    <w:p w14:paraId="08134B59">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3.为采购项目提供整体设计、规范编制或者项目管理、监理、检测等服务的供应商，不得再参加本项目的比选，否则均为无效响应。</w:t>
      </w:r>
    </w:p>
    <w:p w14:paraId="00B03A78">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4.本项目的采购文件和补遗文件（如果有）一律在重庆市科能高级技工学校网站（http://www.cqkn.cn）上发布，请各供应商注意下载；无论供应商下载与否，均视同供应商已知晓本项目采购文件和补遗文件（如果有）的内容。</w:t>
      </w:r>
    </w:p>
    <w:p w14:paraId="2A4DB8B4">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5.超过响应文件截止时间递交的响应文件，恕不接收。</w:t>
      </w:r>
    </w:p>
    <w:p w14:paraId="77308A17">
      <w:pPr>
        <w:tabs>
          <w:tab w:val="left" w:pos="720"/>
        </w:tabs>
        <w:snapToGrid w:val="0"/>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6.采购评比费用：无论投标结果如何，供应商参与本项目评比所产生的所有费用均应由供应商自行承担。</w:t>
      </w:r>
    </w:p>
    <w:p w14:paraId="2297423C">
      <w:pPr>
        <w:pStyle w:val="4"/>
        <w:spacing w:before="0" w:after="0" w:line="360" w:lineRule="auto"/>
        <w:ind w:firstLine="560" w:firstLineChars="200"/>
        <w:rPr>
          <w:rFonts w:hint="eastAsia" w:eastAsia="黑体" w:cs="黑体"/>
          <w:b w:val="0"/>
          <w:bCs w:val="0"/>
          <w:sz w:val="28"/>
          <w:szCs w:val="28"/>
          <w:lang w:bidi="ar"/>
        </w:rPr>
      </w:pPr>
      <w:r>
        <w:rPr>
          <w:rFonts w:hint="eastAsia" w:eastAsia="黑体" w:cs="黑体"/>
          <w:b w:val="0"/>
          <w:bCs w:val="0"/>
          <w:sz w:val="28"/>
          <w:szCs w:val="28"/>
          <w:lang w:bidi="ar"/>
        </w:rPr>
        <w:t>五、现场踏勘</w:t>
      </w:r>
    </w:p>
    <w:p w14:paraId="7C3971DB">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1.采购人不统一组织踏勘（供应商如需踏勘现场，为避免对学校教学秩序的影响，请提前联系学校相关负责人：范老师，联系电话：18083082332，踏勘费用、安全等由供应商自行负责。）</w:t>
      </w:r>
    </w:p>
    <w:p w14:paraId="68ACC589">
      <w:pPr>
        <w:spacing w:line="400" w:lineRule="exact"/>
        <w:ind w:firstLine="560" w:firstLineChars="200"/>
        <w:rPr>
          <w:rFonts w:hint="eastAsia" w:ascii="仿宋" w:hAnsi="仿宋" w:eastAsia="仿宋" w:cs="仿宋"/>
          <w:color w:val="000000"/>
          <w:sz w:val="28"/>
          <w:szCs w:val="28"/>
        </w:rPr>
      </w:pPr>
    </w:p>
    <w:p w14:paraId="32788B1D">
      <w:pPr>
        <w:spacing w:line="400" w:lineRule="exact"/>
        <w:ind w:firstLine="560" w:firstLineChars="200"/>
        <w:rPr>
          <w:rFonts w:hint="eastAsia" w:ascii="仿宋" w:hAnsi="仿宋" w:eastAsia="仿宋" w:cs="仿宋"/>
          <w:color w:val="000000"/>
          <w:sz w:val="28"/>
          <w:szCs w:val="28"/>
        </w:rPr>
      </w:pPr>
    </w:p>
    <w:p w14:paraId="2EF72311">
      <w:pPr>
        <w:spacing w:line="400" w:lineRule="exact"/>
        <w:ind w:firstLine="560" w:firstLineChars="200"/>
        <w:rPr>
          <w:rFonts w:hint="eastAsia" w:ascii="仿宋" w:hAnsi="仿宋" w:eastAsia="仿宋" w:cs="仿宋"/>
          <w:color w:val="000000"/>
          <w:sz w:val="28"/>
          <w:szCs w:val="28"/>
        </w:rPr>
      </w:pPr>
    </w:p>
    <w:p w14:paraId="207B5807">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2.现场踏勘签到表</w:t>
      </w:r>
    </w:p>
    <w:tbl>
      <w:tblPr>
        <w:tblStyle w:val="7"/>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226"/>
        <w:gridCol w:w="1700"/>
        <w:gridCol w:w="2695"/>
      </w:tblGrid>
      <w:tr w14:paraId="6911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0" w:type="dxa"/>
            <w:noWrap w:val="0"/>
            <w:vAlign w:val="center"/>
          </w:tcPr>
          <w:p w14:paraId="1EEA4056">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2226" w:type="dxa"/>
            <w:noWrap w:val="0"/>
            <w:vAlign w:val="center"/>
          </w:tcPr>
          <w:p w14:paraId="09CE8D0F">
            <w:pPr>
              <w:snapToGrid w:val="0"/>
              <w:spacing w:line="600" w:lineRule="exact"/>
              <w:jc w:val="center"/>
              <w:rPr>
                <w:rFonts w:hint="eastAsia" w:ascii="仿宋" w:hAnsi="仿宋" w:eastAsia="仿宋" w:cs="仿宋"/>
                <w:color w:val="000000"/>
                <w:sz w:val="28"/>
                <w:szCs w:val="28"/>
              </w:rPr>
            </w:pPr>
          </w:p>
        </w:tc>
        <w:tc>
          <w:tcPr>
            <w:tcW w:w="1700" w:type="dxa"/>
            <w:noWrap w:val="0"/>
            <w:vAlign w:val="center"/>
          </w:tcPr>
          <w:p w14:paraId="405310BC">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踏勘供应商</w:t>
            </w:r>
          </w:p>
        </w:tc>
        <w:tc>
          <w:tcPr>
            <w:tcW w:w="2695" w:type="dxa"/>
            <w:tcBorders>
              <w:right w:val="single" w:color="auto" w:sz="4" w:space="0"/>
            </w:tcBorders>
            <w:noWrap w:val="0"/>
            <w:vAlign w:val="center"/>
          </w:tcPr>
          <w:p w14:paraId="7A88EFFE">
            <w:pPr>
              <w:snapToGrid w:val="0"/>
              <w:spacing w:line="400" w:lineRule="exact"/>
              <w:jc w:val="center"/>
              <w:rPr>
                <w:rFonts w:hint="eastAsia" w:ascii="仿宋" w:hAnsi="仿宋" w:eastAsia="仿宋" w:cs="仿宋"/>
                <w:color w:val="000000"/>
                <w:sz w:val="28"/>
                <w:szCs w:val="28"/>
              </w:rPr>
            </w:pPr>
          </w:p>
        </w:tc>
      </w:tr>
      <w:tr w14:paraId="40A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60" w:type="dxa"/>
            <w:noWrap w:val="0"/>
            <w:vAlign w:val="center"/>
          </w:tcPr>
          <w:p w14:paraId="11E051B7">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Cs w:val="21"/>
              </w:rPr>
              <w:t>现场踏勘人员姓名</w:t>
            </w:r>
          </w:p>
        </w:tc>
        <w:tc>
          <w:tcPr>
            <w:tcW w:w="2226" w:type="dxa"/>
            <w:noWrap w:val="0"/>
            <w:vAlign w:val="center"/>
          </w:tcPr>
          <w:p w14:paraId="7E70E8F1">
            <w:pPr>
              <w:snapToGrid w:val="0"/>
              <w:spacing w:line="600" w:lineRule="exact"/>
              <w:jc w:val="center"/>
              <w:rPr>
                <w:rFonts w:hint="eastAsia" w:ascii="仿宋" w:hAnsi="仿宋" w:eastAsia="仿宋" w:cs="仿宋"/>
                <w:color w:val="000000"/>
                <w:sz w:val="28"/>
                <w:szCs w:val="28"/>
              </w:rPr>
            </w:pPr>
          </w:p>
        </w:tc>
        <w:tc>
          <w:tcPr>
            <w:tcW w:w="1700" w:type="dxa"/>
            <w:noWrap w:val="0"/>
            <w:vAlign w:val="center"/>
          </w:tcPr>
          <w:p w14:paraId="486AA5D9">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tc>
        <w:tc>
          <w:tcPr>
            <w:tcW w:w="2695" w:type="dxa"/>
            <w:tcBorders>
              <w:right w:val="single" w:color="auto" w:sz="4" w:space="0"/>
            </w:tcBorders>
            <w:noWrap w:val="0"/>
            <w:vAlign w:val="center"/>
          </w:tcPr>
          <w:p w14:paraId="157574AB">
            <w:pPr>
              <w:snapToGrid w:val="0"/>
              <w:spacing w:line="600" w:lineRule="exact"/>
              <w:jc w:val="center"/>
              <w:rPr>
                <w:rFonts w:hint="eastAsia" w:ascii="仿宋" w:hAnsi="仿宋" w:eastAsia="仿宋" w:cs="仿宋"/>
                <w:color w:val="000000"/>
                <w:sz w:val="28"/>
                <w:szCs w:val="28"/>
              </w:rPr>
            </w:pPr>
          </w:p>
        </w:tc>
      </w:tr>
      <w:tr w14:paraId="05F2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0" w:type="dxa"/>
            <w:noWrap w:val="0"/>
            <w:vAlign w:val="center"/>
          </w:tcPr>
          <w:p w14:paraId="7E457DE4">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采购人</w:t>
            </w:r>
          </w:p>
        </w:tc>
        <w:tc>
          <w:tcPr>
            <w:tcW w:w="6621" w:type="dxa"/>
            <w:gridSpan w:val="3"/>
            <w:tcBorders>
              <w:right w:val="single" w:color="auto" w:sz="4" w:space="0"/>
            </w:tcBorders>
            <w:noWrap w:val="0"/>
            <w:vAlign w:val="center"/>
          </w:tcPr>
          <w:p w14:paraId="3DA96CDD">
            <w:pPr>
              <w:snapToGrid w:val="0"/>
              <w:spacing w:line="600" w:lineRule="exact"/>
              <w:ind w:firstLine="2240" w:firstLineChars="8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签字（或盖章）</w:t>
            </w:r>
          </w:p>
        </w:tc>
      </w:tr>
      <w:tr w14:paraId="215A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581" w:type="dxa"/>
            <w:gridSpan w:val="4"/>
            <w:tcBorders>
              <w:right w:val="single" w:color="auto" w:sz="4" w:space="0"/>
            </w:tcBorders>
            <w:noWrap w:val="0"/>
            <w:vAlign w:val="top"/>
          </w:tcPr>
          <w:p w14:paraId="5DA8753E">
            <w:pPr>
              <w:snapToGrid w:val="0"/>
              <w:spacing w:line="6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踏勘注意事项</w:t>
            </w:r>
          </w:p>
          <w:p w14:paraId="6BEAB017">
            <w:pPr>
              <w:snapToGrid w:val="0"/>
              <w:spacing w:line="6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1.供应商应先到工地踏勘以充分了解工地位置、情况、道路、储存空间、装卸限制及任何其他足以影响承包价格的情况，任何因忽视或误解工地情况而导致的索赔或工期延长申请将不获批准。</w:t>
            </w:r>
          </w:p>
          <w:p w14:paraId="73DAF57B">
            <w:pPr>
              <w:snapToGrid w:val="0"/>
              <w:spacing w:line="6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2.潜在供应商踏勘现场发生的费用自理。</w:t>
            </w:r>
          </w:p>
          <w:p w14:paraId="36C55257">
            <w:pPr>
              <w:snapToGrid w:val="0"/>
              <w:spacing w:line="6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3.除采购人的原因外，潜在供应商自行负责在踏勘现场中所发生的人员伤亡和财产损失。</w:t>
            </w:r>
          </w:p>
          <w:p w14:paraId="1F7ECAC7">
            <w:pPr>
              <w:snapToGrid w:val="0"/>
              <w:spacing w:line="6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4.现场实地踏勘时，踏勘人需持本人身份证原件，并提交身份证复印件一份，现场实地踏勘的踏勘人必须为供应商本公司人员；</w:t>
            </w:r>
          </w:p>
          <w:p w14:paraId="5FE68906">
            <w:pPr>
              <w:snapToGrid w:val="0"/>
              <w:spacing w:line="6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5.踏勘前需签到确认，现场踏勘签到表必须按照采购文件中格式执行（现场查勘签到表经采购人签字或盖章后附入投标文件中才具备合格供应商资格，否则视为无效投标）。</w:t>
            </w:r>
          </w:p>
        </w:tc>
      </w:tr>
    </w:tbl>
    <w:p w14:paraId="03234535">
      <w:pPr>
        <w:spacing w:line="420" w:lineRule="exact"/>
        <w:rPr>
          <w:rFonts w:hint="eastAsia" w:ascii="仿宋" w:hAnsi="仿宋" w:eastAsia="仿宋" w:cs="仿宋"/>
          <w:sz w:val="28"/>
          <w:szCs w:val="28"/>
        </w:rPr>
      </w:pPr>
      <w:r>
        <w:rPr>
          <w:rFonts w:hint="eastAsia" w:ascii="仿宋" w:hAnsi="仿宋" w:eastAsia="仿宋" w:cs="仿宋"/>
          <w:sz w:val="28"/>
          <w:szCs w:val="28"/>
          <w:lang w:bidi="ar"/>
        </w:rPr>
        <w:t xml:space="preserve">  </w:t>
      </w:r>
      <w:r>
        <w:rPr>
          <w:rFonts w:hint="eastAsia" w:eastAsia="黑体" w:cs="黑体"/>
          <w:b/>
          <w:bCs/>
          <w:kern w:val="0"/>
          <w:sz w:val="28"/>
          <w:szCs w:val="28"/>
          <w:lang w:bidi="ar"/>
        </w:rPr>
        <w:t xml:space="preserve">  六、联系方式</w:t>
      </w:r>
    </w:p>
    <w:p w14:paraId="57030963">
      <w:pPr>
        <w:spacing w:line="4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联系人：   范老师</w:t>
      </w:r>
    </w:p>
    <w:p w14:paraId="7E08A290">
      <w:pPr>
        <w:spacing w:line="420" w:lineRule="exact"/>
        <w:ind w:firstLine="560" w:firstLineChars="200"/>
        <w:rPr>
          <w:rFonts w:hint="eastAsia" w:eastAsia="黑体"/>
          <w:sz w:val="32"/>
          <w:szCs w:val="32"/>
        </w:rPr>
      </w:pPr>
      <w:r>
        <w:rPr>
          <w:rFonts w:hint="eastAsia" w:ascii="仿宋" w:hAnsi="仿宋" w:eastAsia="仿宋" w:cs="仿宋"/>
          <w:sz w:val="28"/>
          <w:szCs w:val="28"/>
          <w:lang w:bidi="ar"/>
        </w:rPr>
        <w:t xml:space="preserve">电  话：   </w:t>
      </w:r>
      <w:r>
        <w:rPr>
          <w:rFonts w:hint="eastAsia" w:ascii="仿宋" w:hAnsi="仿宋" w:eastAsia="仿宋" w:cs="仿宋"/>
          <w:color w:val="000000"/>
          <w:sz w:val="28"/>
          <w:szCs w:val="28"/>
        </w:rPr>
        <w:t>18083082332</w:t>
      </w:r>
    </w:p>
    <w:p w14:paraId="3DB58C3D"/>
    <w:p w14:paraId="115B3626">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附件：</w:t>
      </w:r>
      <w:r>
        <w:rPr>
          <w:rFonts w:hint="eastAsia" w:ascii="Times New Roman" w:hAnsi="Times New Roman" w:eastAsia="方正仿宋_GB2312" w:cs="Times New Roman"/>
          <w:sz w:val="32"/>
          <w:szCs w:val="32"/>
          <w:lang w:val="en-US" w:eastAsia="zh-CN"/>
        </w:rPr>
        <w:t>学校成人礼活动采购项目采购</w:t>
      </w:r>
      <w:r>
        <w:rPr>
          <w:rFonts w:hint="default" w:ascii="Times New Roman" w:hAnsi="Times New Roman" w:eastAsia="方正仿宋_GB2312" w:cs="Times New Roman"/>
          <w:sz w:val="32"/>
          <w:szCs w:val="32"/>
          <w:lang w:val="en-US" w:eastAsia="zh-CN"/>
        </w:rPr>
        <w:t>文件</w:t>
      </w:r>
    </w:p>
    <w:p w14:paraId="62D820FF">
      <w:pPr>
        <w:pStyle w:val="2"/>
        <w:rPr>
          <w:rFonts w:hint="eastAsia"/>
          <w:lang w:val="en-US" w:eastAsia="zh-CN"/>
        </w:rPr>
      </w:pPr>
    </w:p>
    <w:p w14:paraId="2D73C418">
      <w:pPr>
        <w:pStyle w:val="2"/>
        <w:keepNext w:val="0"/>
        <w:keepLines w:val="0"/>
        <w:pageBreakBefore w:val="0"/>
        <w:kinsoku/>
        <w:wordWrap/>
        <w:overflowPunct/>
        <w:topLinePunct w:val="0"/>
        <w:autoSpaceDE/>
        <w:autoSpaceDN/>
        <w:bidi w:val="0"/>
        <w:adjustRightInd/>
        <w:spacing w:line="578" w:lineRule="exact"/>
        <w:ind w:left="2940" w:leftChars="0" w:firstLine="420" w:firstLineChars="0"/>
        <w:jc w:val="center"/>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重庆市科能高级技工学校</w:t>
      </w:r>
    </w:p>
    <w:p w14:paraId="50A955B6">
      <w:pPr>
        <w:keepNext w:val="0"/>
        <w:keepLines w:val="0"/>
        <w:pageBreakBefore w:val="0"/>
        <w:kinsoku/>
        <w:wordWrap/>
        <w:overflowPunct/>
        <w:topLinePunct w:val="0"/>
        <w:autoSpaceDE/>
        <w:autoSpaceDN/>
        <w:bidi w:val="0"/>
        <w:adjustRightInd/>
        <w:spacing w:line="578" w:lineRule="exact"/>
        <w:ind w:left="4200" w:leftChars="0" w:firstLine="420" w:firstLineChars="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2"/>
          <w:sz w:val="32"/>
          <w:szCs w:val="24"/>
          <w:lang w:val="en-US" w:eastAsia="zh-CN" w:bidi="ar-SA"/>
        </w:rPr>
        <w:t>2025年</w:t>
      </w:r>
      <w:r>
        <w:rPr>
          <w:rFonts w:hint="eastAsia" w:ascii="Times New Roman" w:hAnsi="Times New Roman" w:eastAsia="方正仿宋_GBK" w:cs="Times New Roman"/>
          <w:kern w:val="2"/>
          <w:sz w:val="32"/>
          <w:szCs w:val="24"/>
          <w:lang w:val="en-US" w:eastAsia="zh-CN" w:bidi="ar-SA"/>
        </w:rPr>
        <w:t>6</w:t>
      </w:r>
      <w:r>
        <w:rPr>
          <w:rFonts w:hint="default" w:ascii="Times New Roman" w:hAnsi="Times New Roman" w:eastAsia="方正仿宋_GBK" w:cs="Times New Roman"/>
          <w:kern w:val="2"/>
          <w:sz w:val="32"/>
          <w:szCs w:val="24"/>
          <w:lang w:val="en-US" w:eastAsia="zh-CN" w:bidi="ar-SA"/>
        </w:rPr>
        <w:t>月</w:t>
      </w:r>
      <w:r>
        <w:rPr>
          <w:rFonts w:hint="eastAsia" w:eastAsia="方正仿宋_GBK" w:cs="Times New Roman"/>
          <w:kern w:val="2"/>
          <w:sz w:val="32"/>
          <w:szCs w:val="24"/>
          <w:highlight w:val="none"/>
          <w:lang w:val="en-US" w:eastAsia="zh-CN" w:bidi="ar-SA"/>
        </w:rPr>
        <w:t>5</w:t>
      </w:r>
      <w:r>
        <w:rPr>
          <w:rFonts w:hint="default" w:ascii="Times New Roman" w:hAnsi="Times New Roman" w:eastAsia="方正仿宋_GBK" w:cs="Times New Roman"/>
          <w:kern w:val="2"/>
          <w:sz w:val="32"/>
          <w:szCs w:val="24"/>
          <w:lang w:val="en-US" w:eastAsia="zh-CN" w:bidi="ar-SA"/>
        </w:rPr>
        <w:t>日</w:t>
      </w:r>
    </w:p>
    <w:p w14:paraId="773196B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BE79274-FAA3-4F0D-87E3-1FCC589D0999}"/>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03AB638-2E38-4225-A5E9-C39FFB5BA2E8}"/>
  </w:font>
  <w:font w:name="方正仿宋_GBK">
    <w:panose1 w:val="02000000000000000000"/>
    <w:charset w:val="86"/>
    <w:family w:val="auto"/>
    <w:pitch w:val="default"/>
    <w:sig w:usb0="A00002BF" w:usb1="38CF7CFA" w:usb2="00082016" w:usb3="00000000" w:csb0="00040001" w:csb1="00000000"/>
    <w:embedRegular r:id="rId3" w:fontKey="{30CEB5B4-6721-4F9D-B382-597EF01EC6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91727"/>
    <w:rsid w:val="2F45223C"/>
    <w:rsid w:val="359F5D5E"/>
    <w:rsid w:val="55391727"/>
    <w:rsid w:val="6798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tabs>
        <w:tab w:val="left" w:pos="1050"/>
        <w:tab w:val="left" w:pos="2730"/>
      </w:tabs>
      <w:outlineLvl w:val="1"/>
    </w:pPr>
    <w:rPr>
      <w:b/>
      <w:kern w:val="0"/>
      <w:sz w:val="32"/>
      <w:szCs w:val="20"/>
    </w:rPr>
  </w:style>
  <w:style w:type="paragraph" w:styleId="4">
    <w:name w:val="heading 3"/>
    <w:basedOn w:val="1"/>
    <w:next w:val="1"/>
    <w:qFormat/>
    <w:uiPriority w:val="0"/>
    <w:pPr>
      <w:keepNext/>
      <w:keepLines/>
      <w:spacing w:before="260" w:after="260" w:line="412"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tabs>
        <w:tab w:val="left" w:pos="1050"/>
        <w:tab w:val="left" w:pos="2730"/>
        <w:tab w:val="left" w:pos="14385"/>
      </w:tabs>
      <w:snapToGrid w:val="0"/>
      <w:spacing w:line="560" w:lineRule="atLeast"/>
    </w:pPr>
    <w:rPr>
      <w:rFonts w:ascii="Times New Roman" w:hAnsi="Times New Roman"/>
      <w:sz w:val="28"/>
      <w:szCs w:val="20"/>
    </w:rPr>
  </w:style>
  <w:style w:type="paragraph" w:styleId="5">
    <w:name w:val="index 6"/>
    <w:basedOn w:val="1"/>
    <w:next w:val="1"/>
    <w:qFormat/>
    <w:uiPriority w:val="0"/>
    <w:pPr>
      <w:ind w:left="2100"/>
    </w:pPr>
  </w:style>
  <w:style w:type="paragraph" w:styleId="6">
    <w:name w:val="Normal (Web)"/>
    <w:basedOn w:val="1"/>
    <w:unhideWhenUsed/>
    <w:qFormat/>
    <w:uiPriority w:val="99"/>
    <w:pPr>
      <w:widowControl/>
      <w:spacing w:before="100" w:beforeAutospacing="1" w:after="100" w:afterAutospacing="1"/>
      <w:jc w:val="left"/>
    </w:pPr>
    <w:rPr>
      <w:rFonts w:ascii="宋体" w:hAnsi="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1575</Characters>
  <Lines>0</Lines>
  <Paragraphs>0</Paragraphs>
  <TotalTime>0</TotalTime>
  <ScaleCrop>false</ScaleCrop>
  <LinksUpToDate>false</LinksUpToDate>
  <CharactersWithSpaces>1606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2025-06-03T07:53:00Z</dcterms:created>
  <dc:creator>Zxy</dc:creator>
  <cp:lastModifiedBy>Zxy</cp:lastModifiedBy>
  <cp:lastPrinted>2025-06-05T06:41:00Z</cp:lastPrinted>
  <dcterms:modified xsi:type="dcterms:W3CDTF">2025-06-06T07:35:12Z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E58649DE931C4D6ABD5C2A319F0CD59E_11</vt:lpwstr>
  </property>
  <property fmtid="{D5CDD505-2E9C-101B-9397-08002B2CF9AE}" pid="4" name="KSOTemplateDocerSaveRecord">
    <vt:lpwstr>eyJoZGlkIjoiMTZjNWM2NjRmYjgyM2MzOGM4NjJlOWM5N2UzMWFlOTciLCJ1c2VySWQiOiI5ODUwOTc4NTkifQ==</vt:lpwstr>
  </property>
</Properties>
</file>